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3244"/>
        <w:gridCol w:w="5782"/>
      </w:tblGrid>
      <w:tr w:rsidR="00000000" w:rsidRPr="00123E07" w:rsidTr="00123E07">
        <w:tc>
          <w:tcPr>
            <w:tcW w:w="334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123E07" w:rsidRDefault="00C2695F" w:rsidP="00123E07">
            <w:pPr>
              <w:jc w:val="center"/>
              <w:rPr>
                <w:rFonts w:asciiTheme="minorHAnsi" w:hAnsiTheme="minorHAnsi" w:cstheme="minorHAnsi"/>
                <w:sz w:val="20"/>
                <w:szCs w:val="20"/>
              </w:rPr>
            </w:pPr>
            <w:r w:rsidRPr="00123E07">
              <w:rPr>
                <w:rFonts w:asciiTheme="minorHAnsi" w:hAnsiTheme="minorHAnsi" w:cstheme="minorHAnsi"/>
                <w:b/>
                <w:bCs/>
                <w:sz w:val="20"/>
                <w:szCs w:val="20"/>
              </w:rPr>
              <w:t>ỦY BAN NHÂN DÂN</w:t>
            </w:r>
            <w:r w:rsidRPr="00123E07">
              <w:rPr>
                <w:rFonts w:asciiTheme="minorHAnsi" w:hAnsiTheme="minorHAnsi" w:cstheme="minorHAnsi"/>
                <w:b/>
                <w:bCs/>
                <w:sz w:val="20"/>
                <w:szCs w:val="20"/>
              </w:rPr>
              <w:br/>
            </w:r>
            <w:r w:rsidRPr="00123E07">
              <w:rPr>
                <w:rFonts w:asciiTheme="minorHAnsi" w:hAnsiTheme="minorHAnsi" w:cstheme="minorHAnsi"/>
                <w:b/>
                <w:bCs/>
                <w:sz w:val="20"/>
                <w:szCs w:val="20"/>
                <w:shd w:val="solid" w:color="FFFFFF" w:fill="auto"/>
              </w:rPr>
              <w:t>TỈNH AN GIANG</w:t>
            </w:r>
            <w:r w:rsidRPr="00123E07">
              <w:rPr>
                <w:rFonts w:asciiTheme="minorHAnsi" w:hAnsiTheme="minorHAnsi" w:cstheme="minorHAnsi"/>
                <w:b/>
                <w:bCs/>
                <w:sz w:val="20"/>
                <w:szCs w:val="20"/>
              </w:rPr>
              <w:br/>
            </w:r>
            <w:r w:rsidR="00123E07" w:rsidRPr="00123E07">
              <w:rPr>
                <w:rFonts w:asciiTheme="minorHAnsi" w:hAnsiTheme="minorHAnsi" w:cstheme="minorHAnsi"/>
                <w:sz w:val="20"/>
                <w:szCs w:val="20"/>
                <w:shd w:val="solid" w:color="FFFFFF" w:fill="auto"/>
                <w:vertAlign w:val="superscript"/>
                <w:lang w:val="en-US"/>
              </w:rPr>
              <w:t>__________</w:t>
            </w:r>
          </w:p>
        </w:tc>
        <w:tc>
          <w:tcPr>
            <w:tcW w:w="600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123E07" w:rsidRDefault="00C2695F" w:rsidP="00123E07">
            <w:pPr>
              <w:jc w:val="center"/>
              <w:rPr>
                <w:rFonts w:asciiTheme="minorHAnsi" w:hAnsiTheme="minorHAnsi" w:cstheme="minorHAnsi"/>
                <w:sz w:val="20"/>
                <w:szCs w:val="20"/>
              </w:rPr>
            </w:pPr>
            <w:r w:rsidRPr="00123E07">
              <w:rPr>
                <w:rFonts w:asciiTheme="minorHAnsi" w:hAnsiTheme="minorHAnsi" w:cstheme="minorHAnsi"/>
                <w:b/>
                <w:bCs/>
                <w:sz w:val="20"/>
                <w:szCs w:val="20"/>
              </w:rPr>
              <w:t>CỘNG HÒA XÃ HỘI CHỦ NGHĨA VIỆT NAM</w:t>
            </w:r>
            <w:r w:rsidRPr="00123E07">
              <w:rPr>
                <w:rFonts w:asciiTheme="minorHAnsi" w:hAnsiTheme="minorHAnsi" w:cstheme="minorHAnsi"/>
                <w:b/>
                <w:bCs/>
                <w:sz w:val="20"/>
                <w:szCs w:val="20"/>
              </w:rPr>
              <w:br/>
              <w:t xml:space="preserve">Độc lập - Tự do - Hạnh phúc </w:t>
            </w:r>
            <w:r w:rsidRPr="00123E07">
              <w:rPr>
                <w:rFonts w:asciiTheme="minorHAnsi" w:hAnsiTheme="minorHAnsi" w:cstheme="minorHAnsi"/>
                <w:b/>
                <w:bCs/>
                <w:sz w:val="20"/>
                <w:szCs w:val="20"/>
              </w:rPr>
              <w:br/>
            </w:r>
            <w:r w:rsidR="00123E07" w:rsidRPr="00123E07">
              <w:rPr>
                <w:rFonts w:asciiTheme="minorHAnsi" w:hAnsiTheme="minorHAnsi" w:cstheme="minorHAnsi"/>
                <w:sz w:val="20"/>
                <w:szCs w:val="20"/>
                <w:shd w:val="solid" w:color="FFFFFF" w:fill="auto"/>
                <w:vertAlign w:val="superscript"/>
                <w:lang w:val="en-US"/>
              </w:rPr>
              <w:t>____________________</w:t>
            </w:r>
          </w:p>
        </w:tc>
      </w:tr>
      <w:tr w:rsidR="00000000" w:rsidRPr="00123E07" w:rsidTr="00123E07">
        <w:tblPrEx>
          <w:tblBorders>
            <w:top w:val="none" w:sz="0" w:space="0" w:color="auto"/>
            <w:bottom w:val="none" w:sz="0" w:space="0" w:color="auto"/>
            <w:insideH w:val="none" w:sz="0" w:space="0" w:color="auto"/>
            <w:insideV w:val="none" w:sz="0" w:space="0" w:color="auto"/>
          </w:tblBorders>
        </w:tblPrEx>
        <w:tc>
          <w:tcPr>
            <w:tcW w:w="334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123E07" w:rsidRDefault="00C2695F" w:rsidP="00123E07">
            <w:pPr>
              <w:jc w:val="center"/>
              <w:rPr>
                <w:rFonts w:asciiTheme="minorHAnsi" w:hAnsiTheme="minorHAnsi" w:cstheme="minorHAnsi"/>
                <w:sz w:val="20"/>
                <w:szCs w:val="20"/>
              </w:rPr>
            </w:pPr>
            <w:r w:rsidRPr="00123E07">
              <w:rPr>
                <w:rFonts w:asciiTheme="minorHAnsi" w:hAnsiTheme="minorHAnsi" w:cstheme="minorHAnsi"/>
                <w:sz w:val="20"/>
                <w:szCs w:val="20"/>
                <w:shd w:val="solid" w:color="FFFFFF" w:fill="auto"/>
              </w:rPr>
              <w:t>Số: 14/2019/QĐ-UBND</w:t>
            </w:r>
          </w:p>
        </w:tc>
        <w:tc>
          <w:tcPr>
            <w:tcW w:w="600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123E07" w:rsidRDefault="00C2695F" w:rsidP="00123E07">
            <w:pPr>
              <w:jc w:val="center"/>
              <w:rPr>
                <w:rFonts w:asciiTheme="minorHAnsi" w:hAnsiTheme="minorHAnsi" w:cstheme="minorHAnsi"/>
                <w:sz w:val="20"/>
                <w:szCs w:val="20"/>
              </w:rPr>
            </w:pPr>
            <w:r w:rsidRPr="00123E07">
              <w:rPr>
                <w:rFonts w:asciiTheme="minorHAnsi" w:hAnsiTheme="minorHAnsi" w:cstheme="minorHAnsi"/>
                <w:i/>
                <w:iCs/>
                <w:sz w:val="20"/>
                <w:szCs w:val="20"/>
                <w:shd w:val="solid" w:color="FFFFFF" w:fill="auto"/>
              </w:rPr>
              <w:t>An Giang, ngày 13 tháng 5 năm 2019</w:t>
            </w:r>
          </w:p>
        </w:tc>
      </w:tr>
    </w:tbl>
    <w:p w:rsidR="00000000" w:rsidRPr="00123E07" w:rsidRDefault="00C2695F" w:rsidP="00123E07">
      <w:pPr>
        <w:rPr>
          <w:rFonts w:asciiTheme="minorHAnsi" w:hAnsiTheme="minorHAnsi" w:cstheme="minorHAnsi"/>
          <w:sz w:val="20"/>
          <w:szCs w:val="20"/>
        </w:rPr>
      </w:pPr>
      <w:r w:rsidRPr="00123E07">
        <w:rPr>
          <w:rFonts w:asciiTheme="minorHAnsi" w:hAnsiTheme="minorHAnsi" w:cstheme="minorHAnsi"/>
          <w:sz w:val="20"/>
          <w:szCs w:val="20"/>
          <w:shd w:val="solid" w:color="FFFFFF" w:fill="auto"/>
        </w:rPr>
        <w:t> </w:t>
      </w:r>
    </w:p>
    <w:p w:rsidR="00123E07" w:rsidRPr="00123E07" w:rsidRDefault="00123E07" w:rsidP="00123E07">
      <w:pPr>
        <w:jc w:val="center"/>
        <w:rPr>
          <w:rFonts w:asciiTheme="minorHAnsi" w:hAnsiTheme="minorHAnsi" w:cstheme="minorHAnsi"/>
          <w:b/>
          <w:bCs/>
          <w:sz w:val="20"/>
          <w:szCs w:val="20"/>
          <w:shd w:val="solid" w:color="FFFFFF" w:fill="auto"/>
        </w:rPr>
      </w:pPr>
    </w:p>
    <w:p w:rsidR="00000000" w:rsidRPr="00123E07" w:rsidRDefault="00C2695F" w:rsidP="00123E07">
      <w:pPr>
        <w:jc w:val="center"/>
        <w:rPr>
          <w:rFonts w:asciiTheme="minorHAnsi" w:hAnsiTheme="minorHAnsi" w:cstheme="minorHAnsi"/>
          <w:sz w:val="20"/>
          <w:szCs w:val="20"/>
        </w:rPr>
      </w:pPr>
      <w:r w:rsidRPr="00123E07">
        <w:rPr>
          <w:rFonts w:asciiTheme="minorHAnsi" w:hAnsiTheme="minorHAnsi" w:cstheme="minorHAnsi"/>
          <w:b/>
          <w:bCs/>
          <w:sz w:val="20"/>
          <w:szCs w:val="20"/>
          <w:shd w:val="solid" w:color="FFFFFF" w:fill="auto"/>
        </w:rPr>
        <w:t>QUYẾT ĐỊNH</w:t>
      </w:r>
    </w:p>
    <w:p w:rsidR="00000000" w:rsidRPr="00123E07" w:rsidRDefault="00123E07" w:rsidP="00123E07">
      <w:pPr>
        <w:jc w:val="center"/>
        <w:rPr>
          <w:rFonts w:asciiTheme="minorHAnsi" w:hAnsiTheme="minorHAnsi" w:cstheme="minorHAnsi"/>
          <w:b/>
          <w:sz w:val="20"/>
          <w:szCs w:val="20"/>
          <w:shd w:val="solid" w:color="FFFFFF" w:fill="auto"/>
        </w:rPr>
      </w:pPr>
      <w:r w:rsidRPr="00123E07">
        <w:rPr>
          <w:rFonts w:asciiTheme="minorHAnsi" w:hAnsiTheme="minorHAnsi" w:cstheme="minorHAnsi"/>
          <w:b/>
          <w:sz w:val="20"/>
          <w:szCs w:val="20"/>
          <w:shd w:val="solid" w:color="FFFFFF" w:fill="auto"/>
          <w:lang w:val="en-US"/>
        </w:rPr>
        <w:t>S</w:t>
      </w:r>
      <w:r w:rsidRPr="00123E07">
        <w:rPr>
          <w:rFonts w:asciiTheme="minorHAnsi" w:hAnsiTheme="minorHAnsi" w:cstheme="minorHAnsi"/>
          <w:b/>
          <w:sz w:val="20"/>
          <w:szCs w:val="20"/>
          <w:shd w:val="solid" w:color="FFFFFF" w:fill="auto"/>
        </w:rPr>
        <w:t xml:space="preserve">ửa đổi, bổ sung một số điều của </w:t>
      </w:r>
      <w:r w:rsidRPr="00123E07">
        <w:rPr>
          <w:rFonts w:asciiTheme="minorHAnsi" w:hAnsiTheme="minorHAnsi" w:cstheme="minorHAnsi"/>
          <w:b/>
          <w:sz w:val="20"/>
          <w:szCs w:val="20"/>
          <w:shd w:val="solid" w:color="FFFFFF" w:fill="auto"/>
          <w:lang w:val="en-US"/>
        </w:rPr>
        <w:t>Q</w:t>
      </w:r>
      <w:r w:rsidRPr="00123E07">
        <w:rPr>
          <w:rFonts w:asciiTheme="minorHAnsi" w:hAnsiTheme="minorHAnsi" w:cstheme="minorHAnsi"/>
          <w:b/>
          <w:sz w:val="20"/>
          <w:szCs w:val="20"/>
          <w:shd w:val="solid" w:color="FFFFFF" w:fill="auto"/>
        </w:rPr>
        <w:t xml:space="preserve">uy định ban hành kèm theo </w:t>
      </w:r>
      <w:r w:rsidRPr="00123E07">
        <w:rPr>
          <w:rFonts w:asciiTheme="minorHAnsi" w:hAnsiTheme="minorHAnsi" w:cstheme="minorHAnsi"/>
          <w:b/>
          <w:sz w:val="20"/>
          <w:szCs w:val="20"/>
          <w:shd w:val="solid" w:color="FFFFFF" w:fill="auto"/>
          <w:lang w:val="en-US"/>
        </w:rPr>
        <w:t>Q</w:t>
      </w:r>
      <w:r w:rsidRPr="00123E07">
        <w:rPr>
          <w:rFonts w:asciiTheme="minorHAnsi" w:hAnsiTheme="minorHAnsi" w:cstheme="minorHAnsi"/>
          <w:b/>
          <w:sz w:val="20"/>
          <w:szCs w:val="20"/>
          <w:shd w:val="solid" w:color="FFFFFF" w:fill="auto"/>
        </w:rPr>
        <w:t>uyết định số 09/2017/QĐ-UBND ngày 09 tháng 3 năm 2017 của Ủy ban nhân dân tỉnh An Giang</w:t>
      </w:r>
    </w:p>
    <w:p w:rsidR="00123E07" w:rsidRPr="00123E07" w:rsidRDefault="00123E07" w:rsidP="00123E07">
      <w:pPr>
        <w:jc w:val="center"/>
        <w:rPr>
          <w:rFonts w:asciiTheme="minorHAnsi" w:hAnsiTheme="minorHAnsi" w:cstheme="minorHAnsi"/>
          <w:sz w:val="20"/>
          <w:szCs w:val="20"/>
          <w:vertAlign w:val="superscript"/>
          <w:lang w:val="en-US"/>
        </w:rPr>
      </w:pPr>
      <w:r w:rsidRPr="00123E07">
        <w:rPr>
          <w:rFonts w:asciiTheme="minorHAnsi" w:hAnsiTheme="minorHAnsi" w:cstheme="minorHAnsi"/>
          <w:sz w:val="20"/>
          <w:szCs w:val="20"/>
          <w:shd w:val="solid" w:color="FFFFFF" w:fill="auto"/>
          <w:vertAlign w:val="superscript"/>
          <w:lang w:val="en-US"/>
        </w:rPr>
        <w:t>__________</w:t>
      </w:r>
    </w:p>
    <w:p w:rsidR="00000000" w:rsidRPr="00123E07" w:rsidRDefault="00C2695F" w:rsidP="00123E07">
      <w:pPr>
        <w:jc w:val="center"/>
        <w:rPr>
          <w:rFonts w:asciiTheme="minorHAnsi" w:hAnsiTheme="minorHAnsi" w:cstheme="minorHAnsi"/>
          <w:b/>
          <w:bCs/>
          <w:sz w:val="20"/>
          <w:szCs w:val="20"/>
          <w:shd w:val="solid" w:color="FFFFFF" w:fill="auto"/>
        </w:rPr>
      </w:pPr>
      <w:r w:rsidRPr="00123E07">
        <w:rPr>
          <w:rFonts w:asciiTheme="minorHAnsi" w:hAnsiTheme="minorHAnsi" w:cstheme="minorHAnsi"/>
          <w:b/>
          <w:bCs/>
          <w:sz w:val="20"/>
          <w:szCs w:val="20"/>
          <w:shd w:val="solid" w:color="FFFFFF" w:fill="auto"/>
        </w:rPr>
        <w:t>ỦY BAN NHÂN DÂN TỈNH AN GIANG</w:t>
      </w:r>
    </w:p>
    <w:p w:rsidR="00123E07" w:rsidRPr="00123E07" w:rsidRDefault="00123E07" w:rsidP="00123E07">
      <w:pPr>
        <w:jc w:val="center"/>
        <w:rPr>
          <w:rFonts w:asciiTheme="minorHAnsi" w:hAnsiTheme="minorHAnsi" w:cstheme="minorHAnsi"/>
          <w:sz w:val="20"/>
          <w:szCs w:val="20"/>
        </w:rPr>
      </w:pPr>
    </w:p>
    <w:p w:rsidR="00000000" w:rsidRPr="00123E07" w:rsidRDefault="00C2695F" w:rsidP="00123E07">
      <w:pPr>
        <w:spacing w:after="120"/>
        <w:ind w:firstLine="720"/>
        <w:jc w:val="both"/>
        <w:rPr>
          <w:rFonts w:asciiTheme="minorHAnsi" w:hAnsiTheme="minorHAnsi" w:cstheme="minorHAnsi"/>
          <w:sz w:val="20"/>
          <w:szCs w:val="20"/>
        </w:rPr>
      </w:pPr>
      <w:r w:rsidRPr="00123E07">
        <w:rPr>
          <w:rFonts w:asciiTheme="minorHAnsi" w:hAnsiTheme="minorHAnsi" w:cstheme="minorHAnsi"/>
          <w:i/>
          <w:iCs/>
          <w:sz w:val="20"/>
          <w:szCs w:val="20"/>
          <w:shd w:val="solid" w:color="FFFFFF" w:fill="auto"/>
        </w:rPr>
        <w:t>Căn cứ Luật Tổ chức chính quyền địa phương ngày 19 th</w:t>
      </w:r>
      <w:bookmarkStart w:id="0" w:name="_GoBack"/>
      <w:bookmarkEnd w:id="0"/>
      <w:r w:rsidRPr="00123E07">
        <w:rPr>
          <w:rFonts w:asciiTheme="minorHAnsi" w:hAnsiTheme="minorHAnsi" w:cstheme="minorHAnsi"/>
          <w:i/>
          <w:iCs/>
          <w:sz w:val="20"/>
          <w:szCs w:val="20"/>
          <w:shd w:val="solid" w:color="FFFFFF" w:fill="auto"/>
        </w:rPr>
        <w:t>áng 6 năm 2015;</w:t>
      </w:r>
    </w:p>
    <w:p w:rsidR="00000000" w:rsidRPr="00123E07" w:rsidRDefault="00C2695F" w:rsidP="00123E07">
      <w:pPr>
        <w:spacing w:after="120"/>
        <w:ind w:firstLine="720"/>
        <w:jc w:val="both"/>
        <w:rPr>
          <w:rFonts w:asciiTheme="minorHAnsi" w:hAnsiTheme="minorHAnsi" w:cstheme="minorHAnsi"/>
          <w:sz w:val="20"/>
          <w:szCs w:val="20"/>
        </w:rPr>
      </w:pPr>
      <w:r w:rsidRPr="00123E07">
        <w:rPr>
          <w:rFonts w:asciiTheme="minorHAnsi" w:hAnsiTheme="minorHAnsi" w:cstheme="minorHAnsi"/>
          <w:i/>
          <w:iCs/>
          <w:sz w:val="20"/>
          <w:szCs w:val="20"/>
          <w:shd w:val="solid" w:color="FFFFFF" w:fill="auto"/>
        </w:rPr>
        <w:t>Căn cứ Luật Ban hành văn bản quy phạm pháp luật ngày 22 tháng 6 năm 2015;</w:t>
      </w:r>
    </w:p>
    <w:p w:rsidR="00000000" w:rsidRPr="00123E07" w:rsidRDefault="00C2695F" w:rsidP="00123E07">
      <w:pPr>
        <w:spacing w:after="120"/>
        <w:ind w:firstLine="720"/>
        <w:jc w:val="both"/>
        <w:rPr>
          <w:rFonts w:asciiTheme="minorHAnsi" w:hAnsiTheme="minorHAnsi" w:cstheme="minorHAnsi"/>
          <w:sz w:val="20"/>
          <w:szCs w:val="20"/>
        </w:rPr>
      </w:pPr>
      <w:r w:rsidRPr="00123E07">
        <w:rPr>
          <w:rFonts w:asciiTheme="minorHAnsi" w:hAnsiTheme="minorHAnsi" w:cstheme="minorHAnsi"/>
          <w:i/>
          <w:iCs/>
          <w:sz w:val="20"/>
          <w:szCs w:val="20"/>
          <w:shd w:val="solid" w:color="FFFFFF" w:fill="auto"/>
        </w:rPr>
        <w:t>C</w:t>
      </w:r>
      <w:r w:rsidRPr="00123E07">
        <w:rPr>
          <w:rFonts w:asciiTheme="minorHAnsi" w:hAnsiTheme="minorHAnsi" w:cstheme="minorHAnsi"/>
          <w:i/>
          <w:iCs/>
          <w:sz w:val="20"/>
          <w:szCs w:val="20"/>
          <w:shd w:val="solid" w:color="FFFFFF" w:fill="auto"/>
        </w:rPr>
        <w:t>ăn cứ Luật Tiếp công dân ngày 25 tháng 11 năm 2013;</w:t>
      </w:r>
    </w:p>
    <w:p w:rsidR="00000000" w:rsidRPr="00123E07" w:rsidRDefault="00C2695F" w:rsidP="00123E07">
      <w:pPr>
        <w:spacing w:after="120"/>
        <w:ind w:firstLine="720"/>
        <w:jc w:val="both"/>
        <w:rPr>
          <w:rFonts w:asciiTheme="minorHAnsi" w:hAnsiTheme="minorHAnsi" w:cstheme="minorHAnsi"/>
          <w:sz w:val="20"/>
          <w:szCs w:val="20"/>
        </w:rPr>
      </w:pPr>
      <w:r w:rsidRPr="00123E07">
        <w:rPr>
          <w:rFonts w:asciiTheme="minorHAnsi" w:hAnsiTheme="minorHAnsi" w:cstheme="minorHAnsi"/>
          <w:i/>
          <w:iCs/>
          <w:sz w:val="20"/>
          <w:szCs w:val="20"/>
          <w:shd w:val="solid" w:color="FFFFFF" w:fill="auto"/>
        </w:rPr>
        <w:t>Căn cứ Luật Đất đai ngày 29 tháng 11 năm 2013;</w:t>
      </w:r>
    </w:p>
    <w:p w:rsidR="00000000" w:rsidRPr="00123E07" w:rsidRDefault="00C2695F" w:rsidP="00123E07">
      <w:pPr>
        <w:spacing w:after="120"/>
        <w:ind w:firstLine="720"/>
        <w:jc w:val="both"/>
        <w:rPr>
          <w:rFonts w:asciiTheme="minorHAnsi" w:hAnsiTheme="minorHAnsi" w:cstheme="minorHAnsi"/>
          <w:sz w:val="20"/>
          <w:szCs w:val="20"/>
        </w:rPr>
      </w:pPr>
      <w:r w:rsidRPr="00123E07">
        <w:rPr>
          <w:rFonts w:asciiTheme="minorHAnsi" w:hAnsiTheme="minorHAnsi" w:cstheme="minorHAnsi"/>
          <w:i/>
          <w:iCs/>
          <w:sz w:val="20"/>
          <w:szCs w:val="20"/>
          <w:shd w:val="solid" w:color="FFFFFF" w:fill="auto"/>
        </w:rPr>
        <w:t>Căn cứ Nghị định số 43/2014/NĐ-CP ngày 15 tháng 5 năm 2014 của Chính phủ quy định chi tiết một số điều của Luật Đất đai;</w:t>
      </w:r>
    </w:p>
    <w:p w:rsidR="00000000" w:rsidRPr="00123E07" w:rsidRDefault="00C2695F" w:rsidP="00123E07">
      <w:pPr>
        <w:spacing w:after="120"/>
        <w:ind w:firstLine="720"/>
        <w:jc w:val="both"/>
        <w:rPr>
          <w:rFonts w:asciiTheme="minorHAnsi" w:hAnsiTheme="minorHAnsi" w:cstheme="minorHAnsi"/>
          <w:sz w:val="20"/>
          <w:szCs w:val="20"/>
        </w:rPr>
      </w:pPr>
      <w:r w:rsidRPr="00123E07">
        <w:rPr>
          <w:rFonts w:asciiTheme="minorHAnsi" w:hAnsiTheme="minorHAnsi" w:cstheme="minorHAnsi"/>
          <w:i/>
          <w:iCs/>
          <w:sz w:val="20"/>
          <w:szCs w:val="20"/>
          <w:shd w:val="solid" w:color="FFFFFF" w:fill="auto"/>
        </w:rPr>
        <w:t>Căn cứ Nghị định số 01/2017/NĐ-CP ng</w:t>
      </w:r>
      <w:r w:rsidRPr="00123E07">
        <w:rPr>
          <w:rFonts w:asciiTheme="minorHAnsi" w:hAnsiTheme="minorHAnsi" w:cstheme="minorHAnsi"/>
          <w:i/>
          <w:iCs/>
          <w:sz w:val="20"/>
          <w:szCs w:val="20"/>
          <w:shd w:val="solid" w:color="FFFFFF" w:fill="auto"/>
        </w:rPr>
        <w:t>ày 06 tháng 01 năm 2017 của Chính phủ sửa đổi, bổ sung một số nghị định quy định chi tiết thi hành Luật Đất đai;</w:t>
      </w:r>
    </w:p>
    <w:p w:rsidR="00000000" w:rsidRPr="00123E07" w:rsidRDefault="00C2695F" w:rsidP="00123E07">
      <w:pPr>
        <w:spacing w:after="120"/>
        <w:ind w:firstLine="720"/>
        <w:jc w:val="both"/>
        <w:rPr>
          <w:rFonts w:asciiTheme="minorHAnsi" w:hAnsiTheme="minorHAnsi" w:cstheme="minorHAnsi"/>
          <w:sz w:val="20"/>
          <w:szCs w:val="20"/>
        </w:rPr>
      </w:pPr>
      <w:r w:rsidRPr="00123E07">
        <w:rPr>
          <w:rFonts w:asciiTheme="minorHAnsi" w:hAnsiTheme="minorHAnsi" w:cstheme="minorHAnsi"/>
          <w:i/>
          <w:iCs/>
          <w:sz w:val="20"/>
          <w:szCs w:val="20"/>
          <w:shd w:val="solid" w:color="FFFFFF" w:fill="auto"/>
        </w:rPr>
        <w:t>Theo đề nghị của Giám đốc Sở Tài nguyên và Môi trường tại Tờ trình số 157/TTr-STNMT ngày 04 tháng 5 năm 2019.</w:t>
      </w:r>
    </w:p>
    <w:p w:rsidR="00123E07" w:rsidRPr="00123E07" w:rsidRDefault="00123E07" w:rsidP="00123E07">
      <w:pPr>
        <w:jc w:val="center"/>
        <w:rPr>
          <w:rFonts w:asciiTheme="minorHAnsi" w:hAnsiTheme="minorHAnsi" w:cstheme="minorHAnsi"/>
          <w:b/>
          <w:bCs/>
          <w:sz w:val="20"/>
          <w:szCs w:val="20"/>
          <w:shd w:val="solid" w:color="FFFFFF" w:fill="auto"/>
        </w:rPr>
      </w:pPr>
    </w:p>
    <w:p w:rsidR="00000000" w:rsidRPr="00123E07" w:rsidRDefault="00C2695F" w:rsidP="00123E07">
      <w:pPr>
        <w:jc w:val="center"/>
        <w:rPr>
          <w:rFonts w:asciiTheme="minorHAnsi" w:hAnsiTheme="minorHAnsi" w:cstheme="minorHAnsi"/>
          <w:b/>
          <w:bCs/>
          <w:sz w:val="20"/>
          <w:szCs w:val="20"/>
          <w:shd w:val="solid" w:color="FFFFFF" w:fill="auto"/>
        </w:rPr>
      </w:pPr>
      <w:r w:rsidRPr="00123E07">
        <w:rPr>
          <w:rFonts w:asciiTheme="minorHAnsi" w:hAnsiTheme="minorHAnsi" w:cstheme="minorHAnsi"/>
          <w:b/>
          <w:bCs/>
          <w:sz w:val="20"/>
          <w:szCs w:val="20"/>
          <w:shd w:val="solid" w:color="FFFFFF" w:fill="auto"/>
        </w:rPr>
        <w:t>QUYẾT ĐỊNH:</w:t>
      </w:r>
    </w:p>
    <w:p w:rsidR="00123E07" w:rsidRPr="00123E07" w:rsidRDefault="00123E07" w:rsidP="00123E07">
      <w:pPr>
        <w:jc w:val="center"/>
        <w:rPr>
          <w:rFonts w:asciiTheme="minorHAnsi" w:hAnsiTheme="minorHAnsi" w:cstheme="minorHAnsi"/>
          <w:sz w:val="20"/>
          <w:szCs w:val="20"/>
        </w:rPr>
      </w:pPr>
    </w:p>
    <w:p w:rsidR="00000000" w:rsidRPr="00123E07" w:rsidRDefault="00C2695F" w:rsidP="00123E07">
      <w:pPr>
        <w:spacing w:after="120"/>
        <w:ind w:firstLine="720"/>
        <w:jc w:val="both"/>
        <w:rPr>
          <w:rFonts w:asciiTheme="minorHAnsi" w:hAnsiTheme="minorHAnsi" w:cstheme="minorHAnsi"/>
          <w:sz w:val="20"/>
          <w:szCs w:val="20"/>
        </w:rPr>
      </w:pPr>
      <w:r w:rsidRPr="00123E07">
        <w:rPr>
          <w:rFonts w:asciiTheme="minorHAnsi" w:hAnsiTheme="minorHAnsi" w:cstheme="minorHAnsi"/>
          <w:b/>
          <w:bCs/>
          <w:sz w:val="20"/>
          <w:szCs w:val="20"/>
          <w:shd w:val="solid" w:color="FFFFFF" w:fill="auto"/>
        </w:rPr>
        <w:t>Điều 1.</w:t>
      </w:r>
      <w:r w:rsidRPr="00123E07">
        <w:rPr>
          <w:rFonts w:asciiTheme="minorHAnsi" w:hAnsiTheme="minorHAnsi" w:cstheme="minorHAnsi"/>
          <w:sz w:val="20"/>
          <w:szCs w:val="20"/>
          <w:shd w:val="solid" w:color="FFFFFF" w:fill="auto"/>
        </w:rPr>
        <w:t xml:space="preserve"> Sửa đổi, bổ s</w:t>
      </w:r>
      <w:r w:rsidRPr="00123E07">
        <w:rPr>
          <w:rFonts w:asciiTheme="minorHAnsi" w:hAnsiTheme="minorHAnsi" w:cstheme="minorHAnsi"/>
          <w:sz w:val="20"/>
          <w:szCs w:val="20"/>
          <w:shd w:val="solid" w:color="FFFFFF" w:fill="auto"/>
        </w:rPr>
        <w:t>ung một số điều của Quy định về trình tự, thủ tục giải quyết tranh chấp đất đai trên địa bàn tỉnh An Giang, ban hành kèm theo Quyết định số 09/2017/QĐ-UBND ngày 09 tháng 3 năm 2017 của Ủy ban nhân dân tỉnh An Giang:</w:t>
      </w:r>
    </w:p>
    <w:p w:rsidR="00000000" w:rsidRPr="00123E07" w:rsidRDefault="00C2695F" w:rsidP="00123E07">
      <w:pPr>
        <w:spacing w:after="120"/>
        <w:ind w:firstLine="720"/>
        <w:jc w:val="both"/>
        <w:rPr>
          <w:rFonts w:asciiTheme="minorHAnsi" w:hAnsiTheme="minorHAnsi" w:cstheme="minorHAnsi"/>
          <w:sz w:val="20"/>
          <w:szCs w:val="20"/>
        </w:rPr>
      </w:pPr>
      <w:bookmarkStart w:id="1" w:name="khoan_1_1"/>
      <w:r w:rsidRPr="00123E07">
        <w:rPr>
          <w:rFonts w:asciiTheme="minorHAnsi" w:hAnsiTheme="minorHAnsi" w:cstheme="minorHAnsi"/>
          <w:sz w:val="20"/>
          <w:szCs w:val="20"/>
          <w:shd w:val="solid" w:color="FFFFFF" w:fill="auto"/>
        </w:rPr>
        <w:t>1. Điều 13 được sửa đổi như sau:</w:t>
      </w:r>
      <w:bookmarkEnd w:id="1"/>
    </w:p>
    <w:p w:rsidR="00000000" w:rsidRPr="00123E07" w:rsidRDefault="00C2695F" w:rsidP="00123E07">
      <w:pPr>
        <w:spacing w:after="120"/>
        <w:ind w:firstLine="720"/>
        <w:jc w:val="both"/>
        <w:rPr>
          <w:rFonts w:asciiTheme="minorHAnsi" w:hAnsiTheme="minorHAnsi" w:cstheme="minorHAnsi"/>
          <w:sz w:val="20"/>
          <w:szCs w:val="20"/>
        </w:rPr>
      </w:pPr>
      <w:r w:rsidRPr="00123E07">
        <w:rPr>
          <w:rFonts w:asciiTheme="minorHAnsi" w:hAnsiTheme="minorHAnsi" w:cstheme="minorHAnsi"/>
          <w:sz w:val="20"/>
          <w:szCs w:val="20"/>
          <w:shd w:val="solid" w:color="FFFFFF" w:fill="auto"/>
        </w:rPr>
        <w:t>“</w:t>
      </w:r>
      <w:r w:rsidRPr="00123E07">
        <w:rPr>
          <w:rFonts w:asciiTheme="minorHAnsi" w:hAnsiTheme="minorHAnsi" w:cstheme="minorHAnsi"/>
          <w:b/>
          <w:bCs/>
          <w:sz w:val="20"/>
          <w:szCs w:val="20"/>
          <w:shd w:val="solid" w:color="FFFFFF" w:fill="auto"/>
        </w:rPr>
        <w:t>Điều 1</w:t>
      </w:r>
      <w:r w:rsidRPr="00123E07">
        <w:rPr>
          <w:rFonts w:asciiTheme="minorHAnsi" w:hAnsiTheme="minorHAnsi" w:cstheme="minorHAnsi"/>
          <w:b/>
          <w:bCs/>
          <w:sz w:val="20"/>
          <w:szCs w:val="20"/>
          <w:shd w:val="solid" w:color="FFFFFF" w:fill="auto"/>
        </w:rPr>
        <w:t>3. Thời hạn hòa giải</w:t>
      </w:r>
    </w:p>
    <w:p w:rsidR="00000000" w:rsidRPr="00123E07" w:rsidRDefault="00C2695F" w:rsidP="00123E07">
      <w:pPr>
        <w:spacing w:after="120"/>
        <w:ind w:firstLine="720"/>
        <w:jc w:val="both"/>
        <w:rPr>
          <w:rFonts w:asciiTheme="minorHAnsi" w:hAnsiTheme="minorHAnsi" w:cstheme="minorHAnsi"/>
          <w:sz w:val="20"/>
          <w:szCs w:val="20"/>
        </w:rPr>
      </w:pPr>
      <w:r w:rsidRPr="00123E07">
        <w:rPr>
          <w:rFonts w:asciiTheme="minorHAnsi" w:hAnsiTheme="minorHAnsi" w:cstheme="minorHAnsi"/>
          <w:sz w:val="20"/>
          <w:szCs w:val="20"/>
          <w:shd w:val="solid" w:color="FFFFFF" w:fill="auto"/>
        </w:rPr>
        <w:t xml:space="preserve">Thời hạn hòa giải tranh chấp đất đai tại Ủy ban nhân dân </w:t>
      </w:r>
      <w:r w:rsidRPr="00123E07">
        <w:rPr>
          <w:rFonts w:asciiTheme="minorHAnsi" w:hAnsiTheme="minorHAnsi" w:cstheme="minorHAnsi"/>
          <w:color w:val="000000"/>
          <w:sz w:val="20"/>
          <w:szCs w:val="20"/>
          <w:shd w:val="solid" w:color="FFFFFF" w:fill="auto"/>
        </w:rPr>
        <w:t>cấp xã</w:t>
      </w:r>
      <w:r w:rsidRPr="00123E07">
        <w:rPr>
          <w:rFonts w:asciiTheme="minorHAnsi" w:hAnsiTheme="minorHAnsi" w:cstheme="minorHAnsi"/>
          <w:sz w:val="20"/>
          <w:szCs w:val="20"/>
          <w:shd w:val="solid" w:color="FFFFFF" w:fill="auto"/>
        </w:rPr>
        <w:t xml:space="preserve"> là không quá 45 (bốn mươi lăm) ngày, kể từ ngày nhận được </w:t>
      </w:r>
      <w:r w:rsidRPr="00123E07">
        <w:rPr>
          <w:rFonts w:asciiTheme="minorHAnsi" w:hAnsiTheme="minorHAnsi" w:cstheme="minorHAnsi"/>
          <w:color w:val="000000"/>
          <w:sz w:val="20"/>
          <w:szCs w:val="20"/>
          <w:shd w:val="solid" w:color="FFFFFF" w:fill="auto"/>
        </w:rPr>
        <w:t>đơn</w:t>
      </w:r>
      <w:r w:rsidRPr="00123E07">
        <w:rPr>
          <w:rFonts w:asciiTheme="minorHAnsi" w:hAnsiTheme="minorHAnsi" w:cstheme="minorHAnsi"/>
          <w:sz w:val="20"/>
          <w:szCs w:val="20"/>
          <w:shd w:val="solid" w:color="FFFFFF" w:fill="auto"/>
        </w:rPr>
        <w:t xml:space="preserve"> yêu cầu giải quyết tranh chấp đất đai và hồ sơ hợp lệ; không tính thời gian các ngày nghỉ, ngày lễ theo quy đ</w:t>
      </w:r>
      <w:r w:rsidRPr="00123E07">
        <w:rPr>
          <w:rFonts w:asciiTheme="minorHAnsi" w:hAnsiTheme="minorHAnsi" w:cstheme="minorHAnsi"/>
          <w:sz w:val="20"/>
          <w:szCs w:val="20"/>
          <w:shd w:val="solid" w:color="FFFFFF" w:fill="auto"/>
        </w:rPr>
        <w:t>ịnh của pháp luật.</w:t>
      </w:r>
    </w:p>
    <w:p w:rsidR="00000000" w:rsidRPr="00123E07" w:rsidRDefault="00C2695F" w:rsidP="00123E07">
      <w:pPr>
        <w:spacing w:after="120"/>
        <w:ind w:firstLine="720"/>
        <w:jc w:val="both"/>
        <w:rPr>
          <w:rFonts w:asciiTheme="minorHAnsi" w:hAnsiTheme="minorHAnsi" w:cstheme="minorHAnsi"/>
          <w:sz w:val="20"/>
          <w:szCs w:val="20"/>
        </w:rPr>
      </w:pPr>
      <w:r w:rsidRPr="00123E07">
        <w:rPr>
          <w:rFonts w:asciiTheme="minorHAnsi" w:hAnsiTheme="minorHAnsi" w:cstheme="minorHAnsi"/>
          <w:sz w:val="20"/>
          <w:szCs w:val="20"/>
          <w:shd w:val="solid" w:color="FFFFFF" w:fill="auto"/>
        </w:rPr>
        <w:t xml:space="preserve">Trường hợp nội dung đơn và hồ sơ chưa đầy </w:t>
      </w:r>
      <w:r w:rsidRPr="00123E07">
        <w:rPr>
          <w:rFonts w:asciiTheme="minorHAnsi" w:hAnsiTheme="minorHAnsi" w:cstheme="minorHAnsi"/>
          <w:color w:val="000000"/>
          <w:sz w:val="20"/>
          <w:szCs w:val="20"/>
          <w:shd w:val="solid" w:color="FFFFFF" w:fill="auto"/>
        </w:rPr>
        <w:t>đủ</w:t>
      </w:r>
      <w:r w:rsidRPr="00123E07">
        <w:rPr>
          <w:rFonts w:asciiTheme="minorHAnsi" w:hAnsiTheme="minorHAnsi" w:cstheme="minorHAnsi"/>
          <w:sz w:val="20"/>
          <w:szCs w:val="20"/>
          <w:shd w:val="solid" w:color="FFFFFF" w:fill="auto"/>
        </w:rPr>
        <w:t xml:space="preserve">, chưa hợp lệ thì trong thời gian không quá 03 (ba) ngày làm việc, Ủy ban nhân dân cấp xã phải thông báo và </w:t>
      </w:r>
      <w:r w:rsidRPr="00123E07">
        <w:rPr>
          <w:rFonts w:asciiTheme="minorHAnsi" w:hAnsiTheme="minorHAnsi" w:cstheme="minorHAnsi"/>
          <w:color w:val="000000"/>
          <w:sz w:val="20"/>
          <w:szCs w:val="20"/>
          <w:shd w:val="solid" w:color="FFFFFF" w:fill="auto"/>
        </w:rPr>
        <w:t>hướng</w:t>
      </w:r>
      <w:r w:rsidRPr="00123E07">
        <w:rPr>
          <w:rFonts w:asciiTheme="minorHAnsi" w:hAnsiTheme="minorHAnsi" w:cstheme="minorHAnsi"/>
          <w:sz w:val="20"/>
          <w:szCs w:val="20"/>
          <w:shd w:val="solid" w:color="FFFFFF" w:fill="auto"/>
        </w:rPr>
        <w:t xml:space="preserve"> dẫn người nộp đơn bổ sung, hoàn chỉnh hồ sơ theo quy định.”</w:t>
      </w:r>
    </w:p>
    <w:p w:rsidR="00000000" w:rsidRPr="00123E07" w:rsidRDefault="00C2695F" w:rsidP="00123E07">
      <w:pPr>
        <w:spacing w:after="120"/>
        <w:ind w:firstLine="720"/>
        <w:jc w:val="both"/>
        <w:rPr>
          <w:rFonts w:asciiTheme="minorHAnsi" w:hAnsiTheme="minorHAnsi" w:cstheme="minorHAnsi"/>
          <w:sz w:val="20"/>
          <w:szCs w:val="20"/>
        </w:rPr>
      </w:pPr>
      <w:r w:rsidRPr="00123E07">
        <w:rPr>
          <w:rFonts w:asciiTheme="minorHAnsi" w:hAnsiTheme="minorHAnsi" w:cstheme="minorHAnsi"/>
          <w:b/>
          <w:bCs/>
          <w:sz w:val="20"/>
          <w:szCs w:val="20"/>
          <w:shd w:val="solid" w:color="FFFFFF" w:fill="auto"/>
        </w:rPr>
        <w:t>Điều 2.</w:t>
      </w:r>
      <w:r w:rsidRPr="00123E07">
        <w:rPr>
          <w:rFonts w:asciiTheme="minorHAnsi" w:hAnsiTheme="minorHAnsi" w:cstheme="minorHAnsi"/>
          <w:sz w:val="20"/>
          <w:szCs w:val="20"/>
          <w:shd w:val="solid" w:color="FFFFFF" w:fill="auto"/>
        </w:rPr>
        <w:t xml:space="preserve"> Quyết định </w:t>
      </w:r>
      <w:r w:rsidRPr="00123E07">
        <w:rPr>
          <w:rFonts w:asciiTheme="minorHAnsi" w:hAnsiTheme="minorHAnsi" w:cstheme="minorHAnsi"/>
          <w:sz w:val="20"/>
          <w:szCs w:val="20"/>
          <w:shd w:val="solid" w:color="FFFFFF" w:fill="auto"/>
        </w:rPr>
        <w:t>này có hiệu lực thi hành kể từ ngày 29 tháng 5 năm 2019.</w:t>
      </w:r>
    </w:p>
    <w:p w:rsidR="00000000" w:rsidRPr="00123E07" w:rsidRDefault="00C2695F" w:rsidP="00123E07">
      <w:pPr>
        <w:spacing w:after="120"/>
        <w:ind w:firstLine="720"/>
        <w:jc w:val="both"/>
        <w:rPr>
          <w:rFonts w:asciiTheme="minorHAnsi" w:hAnsiTheme="minorHAnsi" w:cstheme="minorHAnsi"/>
          <w:sz w:val="20"/>
          <w:szCs w:val="20"/>
        </w:rPr>
      </w:pPr>
      <w:r w:rsidRPr="00123E07">
        <w:rPr>
          <w:rFonts w:asciiTheme="minorHAnsi" w:hAnsiTheme="minorHAnsi" w:cstheme="minorHAnsi"/>
          <w:b/>
          <w:bCs/>
          <w:sz w:val="20"/>
          <w:szCs w:val="20"/>
          <w:shd w:val="solid" w:color="FFFFFF" w:fill="auto"/>
        </w:rPr>
        <w:t>Điều 3.</w:t>
      </w:r>
      <w:r w:rsidRPr="00123E07">
        <w:rPr>
          <w:rFonts w:asciiTheme="minorHAnsi" w:hAnsiTheme="minorHAnsi" w:cstheme="minorHAnsi"/>
          <w:sz w:val="20"/>
          <w:szCs w:val="20"/>
          <w:shd w:val="solid" w:color="FFFFFF" w:fill="auto"/>
        </w:rPr>
        <w:t xml:space="preserve"> Chánh Văn phòng Ủy ban nhân dân tỉnh, Giám đốc Sở Tài nguyên và Môi trường, Chánh Thanh tra tỉnh, Thủ trưởng các Sở, Ban ngành tỉnh, Chủ tịch Ủy ban nhân dân huyện, thị xã, thành phố, Chủ tịc</w:t>
      </w:r>
      <w:r w:rsidRPr="00123E07">
        <w:rPr>
          <w:rFonts w:asciiTheme="minorHAnsi" w:hAnsiTheme="minorHAnsi" w:cstheme="minorHAnsi"/>
          <w:sz w:val="20"/>
          <w:szCs w:val="20"/>
          <w:shd w:val="solid" w:color="FFFFFF" w:fill="auto"/>
        </w:rPr>
        <w:t>h Ủy ban nhân dân xã, phường, thị trấn và các tổ chức, cá nhân có liên quan chịu trách nhiệm thi hành Quyết định này./.</w:t>
      </w:r>
    </w:p>
    <w:p w:rsidR="00000000" w:rsidRPr="00123E07" w:rsidRDefault="00C2695F" w:rsidP="00123E07">
      <w:pPr>
        <w:rPr>
          <w:rFonts w:asciiTheme="minorHAnsi" w:hAnsiTheme="minorHAnsi" w:cstheme="minorHAnsi"/>
          <w:sz w:val="20"/>
          <w:szCs w:val="20"/>
        </w:rPr>
      </w:pPr>
      <w:r w:rsidRPr="00123E07">
        <w:rPr>
          <w:rFonts w:asciiTheme="minorHAnsi" w:hAnsiTheme="minorHAnsi" w:cstheme="minorHAnsi"/>
          <w:b/>
          <w:bCs/>
          <w:sz w:val="20"/>
          <w:szCs w:val="20"/>
          <w:shd w:val="solid" w:color="FFFFFF" w:fill="auto"/>
        </w:rPr>
        <w:t> </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3914"/>
        <w:gridCol w:w="5112"/>
      </w:tblGrid>
      <w:tr w:rsidR="00000000" w:rsidRPr="00123E07" w:rsidTr="00123E07">
        <w:tc>
          <w:tcPr>
            <w:tcW w:w="406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123E07" w:rsidRDefault="00C2695F" w:rsidP="00123E07">
            <w:pPr>
              <w:rPr>
                <w:rFonts w:asciiTheme="minorHAnsi" w:hAnsiTheme="minorHAnsi" w:cstheme="minorHAnsi"/>
                <w:sz w:val="20"/>
                <w:szCs w:val="20"/>
              </w:rPr>
            </w:pPr>
            <w:r w:rsidRPr="00123E07">
              <w:rPr>
                <w:rFonts w:asciiTheme="minorHAnsi" w:hAnsiTheme="minorHAnsi" w:cstheme="minorHAnsi"/>
                <w:b/>
                <w:bCs/>
                <w:sz w:val="20"/>
                <w:szCs w:val="20"/>
              </w:rPr>
              <w:t> </w:t>
            </w:r>
          </w:p>
        </w:tc>
        <w:tc>
          <w:tcPr>
            <w:tcW w:w="528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123E07" w:rsidRDefault="00C2695F" w:rsidP="00123E07">
            <w:pPr>
              <w:jc w:val="center"/>
              <w:rPr>
                <w:rFonts w:asciiTheme="minorHAnsi" w:hAnsiTheme="minorHAnsi" w:cstheme="minorHAnsi"/>
                <w:sz w:val="20"/>
                <w:szCs w:val="20"/>
              </w:rPr>
            </w:pPr>
            <w:r w:rsidRPr="00123E07">
              <w:rPr>
                <w:rFonts w:asciiTheme="minorHAnsi" w:hAnsiTheme="minorHAnsi" w:cstheme="minorHAnsi"/>
                <w:b/>
                <w:bCs/>
                <w:sz w:val="20"/>
                <w:szCs w:val="20"/>
                <w:shd w:val="solid" w:color="FFFFFF" w:fill="auto"/>
              </w:rPr>
              <w:t>TM. ỦY BAN NHÂN DÂN</w:t>
            </w:r>
            <w:r w:rsidRPr="00123E07">
              <w:rPr>
                <w:rFonts w:asciiTheme="minorHAnsi" w:hAnsiTheme="minorHAnsi" w:cstheme="minorHAnsi"/>
                <w:b/>
                <w:bCs/>
                <w:sz w:val="20"/>
                <w:szCs w:val="20"/>
                <w:shd w:val="solid" w:color="FFFFFF" w:fill="auto"/>
              </w:rPr>
              <w:br/>
              <w:t>QUYỀN</w:t>
            </w:r>
            <w:r w:rsidRPr="00123E07">
              <w:rPr>
                <w:rFonts w:asciiTheme="minorHAnsi" w:hAnsiTheme="minorHAnsi" w:cstheme="minorHAnsi"/>
                <w:sz w:val="20"/>
                <w:szCs w:val="20"/>
                <w:shd w:val="solid" w:color="FFFFFF" w:fill="auto"/>
              </w:rPr>
              <w:t xml:space="preserve"> </w:t>
            </w:r>
            <w:r w:rsidRPr="00123E07">
              <w:rPr>
                <w:rFonts w:asciiTheme="minorHAnsi" w:hAnsiTheme="minorHAnsi" w:cstheme="minorHAnsi"/>
                <w:b/>
                <w:bCs/>
                <w:sz w:val="20"/>
                <w:szCs w:val="20"/>
                <w:shd w:val="solid" w:color="FFFFFF" w:fill="auto"/>
              </w:rPr>
              <w:t>CHỦ TỊCH</w:t>
            </w:r>
            <w:r w:rsidRPr="00123E07">
              <w:rPr>
                <w:rFonts w:asciiTheme="minorHAnsi" w:hAnsiTheme="minorHAnsi" w:cstheme="minorHAnsi"/>
                <w:sz w:val="20"/>
                <w:szCs w:val="20"/>
                <w:shd w:val="solid" w:color="FFFFFF" w:fill="auto"/>
              </w:rPr>
              <w:br/>
            </w:r>
            <w:r w:rsidRPr="00123E07">
              <w:rPr>
                <w:rFonts w:asciiTheme="minorHAnsi" w:hAnsiTheme="minorHAnsi" w:cstheme="minorHAnsi"/>
                <w:i/>
                <w:iCs/>
                <w:sz w:val="20"/>
                <w:szCs w:val="20"/>
                <w:shd w:val="solid" w:color="FFFFFF" w:fill="auto"/>
              </w:rPr>
              <w:br/>
            </w:r>
            <w:r w:rsidRPr="00123E07">
              <w:rPr>
                <w:rFonts w:asciiTheme="minorHAnsi" w:hAnsiTheme="minorHAnsi" w:cstheme="minorHAnsi"/>
                <w:i/>
                <w:iCs/>
                <w:sz w:val="20"/>
                <w:szCs w:val="20"/>
                <w:shd w:val="solid" w:color="FFFFFF" w:fill="auto"/>
              </w:rPr>
              <w:br/>
            </w:r>
            <w:r w:rsidRPr="00123E07">
              <w:rPr>
                <w:rFonts w:asciiTheme="minorHAnsi" w:hAnsiTheme="minorHAnsi" w:cstheme="minorHAnsi"/>
                <w:i/>
                <w:iCs/>
                <w:sz w:val="20"/>
                <w:szCs w:val="20"/>
                <w:shd w:val="solid" w:color="FFFFFF" w:fill="auto"/>
              </w:rPr>
              <w:br/>
            </w:r>
            <w:r w:rsidRPr="00123E07">
              <w:rPr>
                <w:rFonts w:asciiTheme="minorHAnsi" w:hAnsiTheme="minorHAnsi" w:cstheme="minorHAnsi"/>
                <w:i/>
                <w:iCs/>
                <w:sz w:val="20"/>
                <w:szCs w:val="20"/>
                <w:shd w:val="solid" w:color="FFFFFF" w:fill="auto"/>
              </w:rPr>
              <w:br/>
            </w:r>
            <w:r w:rsidRPr="00123E07">
              <w:rPr>
                <w:rFonts w:asciiTheme="minorHAnsi" w:hAnsiTheme="minorHAnsi" w:cstheme="minorHAnsi"/>
                <w:b/>
                <w:bCs/>
                <w:sz w:val="20"/>
                <w:szCs w:val="20"/>
                <w:shd w:val="solid" w:color="FFFFFF" w:fill="auto"/>
              </w:rPr>
              <w:t>Nguyễn Thanh Bình</w:t>
            </w:r>
          </w:p>
        </w:tc>
      </w:tr>
    </w:tbl>
    <w:p w:rsidR="00C2695F" w:rsidRPr="00123E07" w:rsidRDefault="00C2695F" w:rsidP="00123E07">
      <w:pPr>
        <w:rPr>
          <w:rFonts w:asciiTheme="minorHAnsi" w:hAnsiTheme="minorHAnsi" w:cstheme="minorHAnsi"/>
          <w:sz w:val="20"/>
          <w:szCs w:val="20"/>
        </w:rPr>
      </w:pPr>
      <w:r w:rsidRPr="00123E07">
        <w:rPr>
          <w:rFonts w:asciiTheme="minorHAnsi" w:hAnsiTheme="minorHAnsi" w:cstheme="minorHAnsi"/>
          <w:b/>
          <w:bCs/>
          <w:sz w:val="20"/>
          <w:szCs w:val="20"/>
          <w:shd w:val="solid" w:color="FFFFFF" w:fill="auto"/>
        </w:rPr>
        <w:t> </w:t>
      </w:r>
    </w:p>
    <w:sectPr w:rsidR="00C2695F" w:rsidRPr="00123E07" w:rsidSect="00123E07">
      <w:pgSz w:w="11906" w:h="16838" w:code="9"/>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stylePaneSortMethod w:val="00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3789"/>
    <w:rsid w:val="00123E07"/>
    <w:rsid w:val="00B63789"/>
    <w:rsid w:val="00C2695F"/>
  </w:rsids>
  <m:mathPr>
    <m:mathFont m:val="Cambria Math"/>
    <m:brkBin m:val="before"/>
    <m:brkBinSub m:val="--"/>
    <m:smallFrac m:val="0"/>
    <m:dispDef/>
    <m:lMargin m:val="0"/>
    <m:rMargin m:val="0"/>
    <m:defJc m:val="centerGroup"/>
    <m:wrapRight/>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D0831E9"/>
  <w15:chartTrackingRefBased/>
  <w15:docId w15:val="{BB80D59E-79F8-4366-8737-373BE9F5B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vi-VN" w:eastAsia="vi-VN" w:bidi="ar-SA"/>
      </w:rPr>
    </w:rPrDefault>
    <w:pPrDefault/>
  </w:docDefaults>
  <w:latentStyles w:defLockedState="0" w:defUIPriority="99"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336</Words>
  <Characters>1918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CSKHT2_01</dc:creator>
  <cp:keywords/>
  <cp:lastModifiedBy>CSKHT2_01</cp:lastModifiedBy>
  <cp:revision>3</cp:revision>
  <cp:lastPrinted>1601-01-01T00:00:00Z</cp:lastPrinted>
  <dcterms:created xsi:type="dcterms:W3CDTF">2025-01-20T01:52:00Z</dcterms:created>
  <dcterms:modified xsi:type="dcterms:W3CDTF">2025-01-20T01:54:00Z</dcterms:modified>
</cp:coreProperties>
</file>