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25"/>
        <w:gridCol w:w="5801"/>
      </w:tblGrid>
      <w:tr w:rsidR="00000000" w:rsidRPr="001E50B6" w14:paraId="32429B87" w14:textId="77777777" w:rsidTr="00D23401">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4EFCDA17" w14:textId="127133F7" w:rsidR="00000000" w:rsidRPr="001E50B6" w:rsidRDefault="00000000" w:rsidP="001E50B6">
            <w:pPr>
              <w:jc w:val="center"/>
              <w:rPr>
                <w:rFonts w:ascii="Arial" w:hAnsi="Arial" w:cs="Arial"/>
                <w:sz w:val="20"/>
                <w:szCs w:val="20"/>
              </w:rPr>
            </w:pPr>
            <w:r w:rsidRPr="001E50B6">
              <w:rPr>
                <w:rFonts w:ascii="Arial" w:hAnsi="Arial" w:cs="Arial"/>
                <w:b/>
                <w:bCs/>
                <w:sz w:val="20"/>
                <w:szCs w:val="20"/>
              </w:rPr>
              <w:t xml:space="preserve">ỦY BAN NHÂN DÂN </w:t>
            </w:r>
            <w:r w:rsidRPr="001E50B6">
              <w:rPr>
                <w:rFonts w:ascii="Arial" w:hAnsi="Arial" w:cs="Arial"/>
                <w:b/>
                <w:bCs/>
                <w:sz w:val="20"/>
                <w:szCs w:val="20"/>
              </w:rPr>
              <w:br/>
              <w:t>TỈNH AN GIANG</w:t>
            </w:r>
            <w:r w:rsidRPr="001E50B6">
              <w:rPr>
                <w:rFonts w:ascii="Arial" w:hAnsi="Arial" w:cs="Arial"/>
                <w:b/>
                <w:bCs/>
                <w:sz w:val="20"/>
                <w:szCs w:val="20"/>
              </w:rPr>
              <w:br/>
            </w:r>
            <w:r w:rsidR="00D23401" w:rsidRPr="001E50B6">
              <w:rPr>
                <w:rFonts w:ascii="Arial" w:hAnsi="Arial" w:cs="Arial"/>
                <w:sz w:val="20"/>
                <w:szCs w:val="20"/>
                <w:vertAlign w:val="superscript"/>
              </w:rPr>
              <w:t>__________</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14:paraId="55477AE6" w14:textId="2B17F70D" w:rsidR="00000000" w:rsidRPr="001E50B6" w:rsidRDefault="00000000" w:rsidP="001E50B6">
            <w:pPr>
              <w:jc w:val="center"/>
              <w:rPr>
                <w:rFonts w:ascii="Arial" w:hAnsi="Arial" w:cs="Arial"/>
                <w:sz w:val="20"/>
                <w:szCs w:val="20"/>
              </w:rPr>
            </w:pPr>
            <w:r w:rsidRPr="001E50B6">
              <w:rPr>
                <w:rFonts w:ascii="Arial" w:hAnsi="Arial" w:cs="Arial"/>
                <w:b/>
                <w:bCs/>
                <w:sz w:val="20"/>
                <w:szCs w:val="20"/>
              </w:rPr>
              <w:t>CỘNG HÒA XÃ HỘI CHỦ NGHĨA VIỆT NAM</w:t>
            </w:r>
            <w:r w:rsidRPr="001E50B6">
              <w:rPr>
                <w:rFonts w:ascii="Arial" w:hAnsi="Arial" w:cs="Arial"/>
                <w:b/>
                <w:bCs/>
                <w:sz w:val="20"/>
                <w:szCs w:val="20"/>
              </w:rPr>
              <w:br/>
              <w:t xml:space="preserve">Độc lập - Tự do - Hạnh phúc </w:t>
            </w:r>
            <w:r w:rsidRPr="001E50B6">
              <w:rPr>
                <w:rFonts w:ascii="Arial" w:hAnsi="Arial" w:cs="Arial"/>
                <w:b/>
                <w:bCs/>
                <w:sz w:val="20"/>
                <w:szCs w:val="20"/>
              </w:rPr>
              <w:br/>
            </w:r>
            <w:r w:rsidR="00D23401" w:rsidRPr="001E50B6">
              <w:rPr>
                <w:rFonts w:ascii="Arial" w:hAnsi="Arial" w:cs="Arial"/>
                <w:sz w:val="20"/>
                <w:szCs w:val="20"/>
                <w:vertAlign w:val="superscript"/>
              </w:rPr>
              <w:t>__________________________________</w:t>
            </w:r>
          </w:p>
        </w:tc>
      </w:tr>
      <w:tr w:rsidR="00000000" w:rsidRPr="001E50B6" w14:paraId="6F136F48" w14:textId="77777777" w:rsidTr="00D23401">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405558F1" w14:textId="77777777" w:rsidR="00000000" w:rsidRPr="001E50B6" w:rsidRDefault="00000000" w:rsidP="001E50B6">
            <w:pPr>
              <w:jc w:val="center"/>
              <w:rPr>
                <w:rFonts w:ascii="Arial" w:hAnsi="Arial" w:cs="Arial"/>
                <w:sz w:val="20"/>
                <w:szCs w:val="20"/>
              </w:rPr>
            </w:pPr>
            <w:r w:rsidRPr="001E50B6">
              <w:rPr>
                <w:rFonts w:ascii="Arial" w:hAnsi="Arial" w:cs="Arial"/>
                <w:sz w:val="20"/>
                <w:szCs w:val="20"/>
              </w:rPr>
              <w:t>Số: 59/2022/QĐ-UBND</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14:paraId="2541F9A8" w14:textId="77777777" w:rsidR="00000000" w:rsidRPr="001E50B6" w:rsidRDefault="00000000" w:rsidP="001E50B6">
            <w:pPr>
              <w:jc w:val="center"/>
              <w:rPr>
                <w:rFonts w:ascii="Arial" w:hAnsi="Arial" w:cs="Arial"/>
                <w:sz w:val="20"/>
                <w:szCs w:val="20"/>
              </w:rPr>
            </w:pPr>
            <w:r w:rsidRPr="001E50B6">
              <w:rPr>
                <w:rFonts w:ascii="Arial" w:hAnsi="Arial" w:cs="Arial"/>
                <w:i/>
                <w:iCs/>
                <w:sz w:val="20"/>
                <w:szCs w:val="20"/>
              </w:rPr>
              <w:t>An Giang, ngày 30 tháng 12 năm 2022</w:t>
            </w:r>
          </w:p>
        </w:tc>
      </w:tr>
    </w:tbl>
    <w:p w14:paraId="57A10169" w14:textId="77777777" w:rsidR="00000000" w:rsidRPr="001E50B6" w:rsidRDefault="00000000" w:rsidP="001E50B6">
      <w:pPr>
        <w:jc w:val="center"/>
        <w:rPr>
          <w:rFonts w:ascii="Arial" w:hAnsi="Arial" w:cs="Arial"/>
          <w:sz w:val="20"/>
          <w:szCs w:val="20"/>
        </w:rPr>
      </w:pPr>
      <w:r w:rsidRPr="001E50B6">
        <w:rPr>
          <w:rFonts w:ascii="Arial" w:hAnsi="Arial" w:cs="Arial"/>
          <w:b/>
          <w:bCs/>
          <w:sz w:val="20"/>
          <w:szCs w:val="20"/>
        </w:rPr>
        <w:t> </w:t>
      </w:r>
    </w:p>
    <w:p w14:paraId="6EF9D362" w14:textId="77777777" w:rsidR="00D23401" w:rsidRPr="001E50B6" w:rsidRDefault="00D23401" w:rsidP="001E50B6">
      <w:pPr>
        <w:jc w:val="center"/>
        <w:rPr>
          <w:rFonts w:ascii="Arial" w:hAnsi="Arial" w:cs="Arial"/>
          <w:b/>
          <w:bCs/>
          <w:sz w:val="20"/>
          <w:szCs w:val="20"/>
        </w:rPr>
      </w:pPr>
    </w:p>
    <w:p w14:paraId="56BFF47B" w14:textId="516D73A1" w:rsidR="00000000" w:rsidRPr="001E50B6" w:rsidRDefault="00000000" w:rsidP="001E50B6">
      <w:pPr>
        <w:jc w:val="center"/>
        <w:rPr>
          <w:rFonts w:ascii="Arial" w:hAnsi="Arial" w:cs="Arial"/>
          <w:sz w:val="20"/>
          <w:szCs w:val="20"/>
        </w:rPr>
      </w:pPr>
      <w:r w:rsidRPr="001E50B6">
        <w:rPr>
          <w:rFonts w:ascii="Arial" w:hAnsi="Arial" w:cs="Arial"/>
          <w:b/>
          <w:bCs/>
          <w:sz w:val="20"/>
          <w:szCs w:val="20"/>
        </w:rPr>
        <w:t>QUYẾT ĐỊNH</w:t>
      </w:r>
    </w:p>
    <w:p w14:paraId="1D12FCA2" w14:textId="0D392995" w:rsidR="00000000" w:rsidRPr="001E50B6" w:rsidRDefault="00D23401" w:rsidP="001E50B6">
      <w:pPr>
        <w:jc w:val="center"/>
        <w:rPr>
          <w:rFonts w:ascii="Arial" w:hAnsi="Arial" w:cs="Arial"/>
          <w:b/>
          <w:bCs/>
          <w:sz w:val="20"/>
          <w:szCs w:val="20"/>
        </w:rPr>
      </w:pPr>
      <w:r w:rsidRPr="001E50B6">
        <w:rPr>
          <w:rFonts w:ascii="Arial" w:hAnsi="Arial" w:cs="Arial"/>
          <w:b/>
          <w:bCs/>
          <w:sz w:val="20"/>
          <w:szCs w:val="20"/>
        </w:rPr>
        <w:t xml:space="preserve">Sửa đổi, bổ sung một số điều của Quy chế quản lý vật liệu nổ công nghiệp trên địa bàn tỉnh </w:t>
      </w:r>
      <w:r w:rsidR="001E50B6" w:rsidRPr="001E50B6">
        <w:rPr>
          <w:rFonts w:ascii="Arial" w:hAnsi="Arial" w:cs="Arial"/>
          <w:b/>
          <w:bCs/>
          <w:sz w:val="20"/>
          <w:szCs w:val="20"/>
        </w:rPr>
        <w:t xml:space="preserve">An Giang </w:t>
      </w:r>
      <w:r w:rsidRPr="001E50B6">
        <w:rPr>
          <w:rFonts w:ascii="Arial" w:hAnsi="Arial" w:cs="Arial"/>
          <w:b/>
          <w:bCs/>
          <w:sz w:val="20"/>
          <w:szCs w:val="20"/>
        </w:rPr>
        <w:t xml:space="preserve">ban hành kèm theo </w:t>
      </w:r>
      <w:r w:rsidR="001E50B6" w:rsidRPr="001E50B6">
        <w:rPr>
          <w:rFonts w:ascii="Arial" w:hAnsi="Arial" w:cs="Arial"/>
          <w:b/>
          <w:bCs/>
          <w:sz w:val="20"/>
          <w:szCs w:val="20"/>
        </w:rPr>
        <w:t>Q</w:t>
      </w:r>
      <w:r w:rsidRPr="001E50B6">
        <w:rPr>
          <w:rFonts w:ascii="Arial" w:hAnsi="Arial" w:cs="Arial"/>
          <w:b/>
          <w:bCs/>
          <w:sz w:val="20"/>
          <w:szCs w:val="20"/>
        </w:rPr>
        <w:t>uyết định số 51/2020/</w:t>
      </w:r>
      <w:r w:rsidR="001E50B6" w:rsidRPr="001E50B6">
        <w:rPr>
          <w:rFonts w:ascii="Arial" w:hAnsi="Arial" w:cs="Arial"/>
          <w:b/>
          <w:bCs/>
          <w:sz w:val="20"/>
          <w:szCs w:val="20"/>
        </w:rPr>
        <w:t xml:space="preserve">QĐ-UBND </w:t>
      </w:r>
      <w:r w:rsidRPr="001E50B6">
        <w:rPr>
          <w:rFonts w:ascii="Arial" w:hAnsi="Arial" w:cs="Arial"/>
          <w:b/>
          <w:bCs/>
          <w:sz w:val="20"/>
          <w:szCs w:val="20"/>
        </w:rPr>
        <w:t xml:space="preserve">ngày 11 tháng 11 năm 2020 của </w:t>
      </w:r>
      <w:r w:rsidR="001E50B6" w:rsidRPr="001E50B6">
        <w:rPr>
          <w:rFonts w:ascii="Arial" w:hAnsi="Arial" w:cs="Arial"/>
          <w:b/>
          <w:bCs/>
          <w:sz w:val="20"/>
          <w:szCs w:val="20"/>
        </w:rPr>
        <w:t>Ủ</w:t>
      </w:r>
      <w:r w:rsidRPr="001E50B6">
        <w:rPr>
          <w:rFonts w:ascii="Arial" w:hAnsi="Arial" w:cs="Arial"/>
          <w:b/>
          <w:bCs/>
          <w:sz w:val="20"/>
          <w:szCs w:val="20"/>
        </w:rPr>
        <w:t>y ban nhân dân tỉnh</w:t>
      </w:r>
    </w:p>
    <w:p w14:paraId="17352599" w14:textId="35FBCF7F" w:rsidR="00D23401" w:rsidRPr="001E50B6" w:rsidRDefault="00D23401" w:rsidP="001E50B6">
      <w:pPr>
        <w:jc w:val="center"/>
        <w:rPr>
          <w:rFonts w:ascii="Arial" w:hAnsi="Arial" w:cs="Arial"/>
          <w:sz w:val="20"/>
          <w:szCs w:val="20"/>
          <w:vertAlign w:val="superscript"/>
        </w:rPr>
      </w:pPr>
      <w:r w:rsidRPr="001E50B6">
        <w:rPr>
          <w:rFonts w:ascii="Arial" w:hAnsi="Arial" w:cs="Arial"/>
          <w:sz w:val="20"/>
          <w:szCs w:val="20"/>
          <w:vertAlign w:val="superscript"/>
        </w:rPr>
        <w:t>_______________</w:t>
      </w:r>
    </w:p>
    <w:p w14:paraId="7C72A68B" w14:textId="77777777" w:rsidR="00000000" w:rsidRPr="001E50B6" w:rsidRDefault="00000000" w:rsidP="001E50B6">
      <w:pPr>
        <w:jc w:val="center"/>
        <w:rPr>
          <w:rFonts w:ascii="Arial" w:hAnsi="Arial" w:cs="Arial"/>
          <w:b/>
          <w:bCs/>
          <w:sz w:val="20"/>
          <w:szCs w:val="20"/>
        </w:rPr>
      </w:pPr>
      <w:r w:rsidRPr="001E50B6">
        <w:rPr>
          <w:rFonts w:ascii="Arial" w:hAnsi="Arial" w:cs="Arial"/>
          <w:b/>
          <w:bCs/>
          <w:sz w:val="20"/>
          <w:szCs w:val="20"/>
        </w:rPr>
        <w:t>ỦY BAN NHÂN DÂN TỈNH AN GIANG</w:t>
      </w:r>
    </w:p>
    <w:p w14:paraId="0D9E0B8E" w14:textId="77777777" w:rsidR="00D23401" w:rsidRPr="001E50B6" w:rsidRDefault="00D23401" w:rsidP="001E50B6">
      <w:pPr>
        <w:jc w:val="center"/>
        <w:rPr>
          <w:rFonts w:ascii="Arial" w:hAnsi="Arial" w:cs="Arial"/>
          <w:sz w:val="20"/>
          <w:szCs w:val="20"/>
        </w:rPr>
      </w:pPr>
    </w:p>
    <w:p w14:paraId="556C1E94" w14:textId="77777777" w:rsidR="00000000" w:rsidRPr="001E50B6" w:rsidRDefault="00000000" w:rsidP="001E50B6">
      <w:pPr>
        <w:spacing w:after="120"/>
        <w:ind w:firstLine="720"/>
        <w:jc w:val="both"/>
        <w:rPr>
          <w:rFonts w:ascii="Arial" w:hAnsi="Arial" w:cs="Arial"/>
          <w:sz w:val="20"/>
          <w:szCs w:val="20"/>
        </w:rPr>
      </w:pPr>
      <w:r w:rsidRPr="001E50B6">
        <w:rPr>
          <w:rFonts w:ascii="Arial" w:hAnsi="Arial" w:cs="Arial"/>
          <w:i/>
          <w:iCs/>
          <w:sz w:val="20"/>
          <w:szCs w:val="20"/>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2FDDE5D0" w14:textId="77777777" w:rsidR="00000000" w:rsidRPr="001E50B6" w:rsidRDefault="00000000" w:rsidP="001E50B6">
      <w:pPr>
        <w:spacing w:after="120"/>
        <w:ind w:firstLine="720"/>
        <w:jc w:val="both"/>
        <w:rPr>
          <w:rFonts w:ascii="Arial" w:hAnsi="Arial" w:cs="Arial"/>
          <w:sz w:val="20"/>
          <w:szCs w:val="20"/>
        </w:rPr>
      </w:pPr>
      <w:r w:rsidRPr="001E50B6">
        <w:rPr>
          <w:rFonts w:ascii="Arial" w:hAnsi="Arial" w:cs="Arial"/>
          <w:i/>
          <w:iCs/>
          <w:sz w:val="20"/>
          <w:szCs w:val="20"/>
        </w:rPr>
        <w:t>Căn cứ Luật Ban hành văn bản quy phạm pháp luật ngày 22 tháng 6 năm</w:t>
      </w:r>
      <w:r w:rsidRPr="001E50B6">
        <w:rPr>
          <w:rFonts w:ascii="Arial" w:hAnsi="Arial" w:cs="Arial"/>
          <w:sz w:val="20"/>
          <w:szCs w:val="20"/>
        </w:rPr>
        <w:t xml:space="preserve"> </w:t>
      </w:r>
      <w:r w:rsidRPr="001E50B6">
        <w:rPr>
          <w:rFonts w:ascii="Arial" w:hAnsi="Arial" w:cs="Arial"/>
          <w:i/>
          <w:iCs/>
          <w:sz w:val="20"/>
          <w:szCs w:val="20"/>
        </w:rPr>
        <w:t>2015; Luật Sửa đổi, bổ sung một số điều của Luật Ban hành văn bản quy phạm pháp luật ngày 18 tháng 6 năm 2020;</w:t>
      </w:r>
    </w:p>
    <w:p w14:paraId="6EC6326E" w14:textId="77777777" w:rsidR="00000000" w:rsidRPr="001E50B6" w:rsidRDefault="00000000" w:rsidP="001E50B6">
      <w:pPr>
        <w:spacing w:after="120"/>
        <w:ind w:firstLine="720"/>
        <w:jc w:val="both"/>
        <w:rPr>
          <w:rFonts w:ascii="Arial" w:hAnsi="Arial" w:cs="Arial"/>
          <w:sz w:val="20"/>
          <w:szCs w:val="20"/>
        </w:rPr>
      </w:pPr>
      <w:r w:rsidRPr="001E50B6">
        <w:rPr>
          <w:rFonts w:ascii="Arial" w:hAnsi="Arial" w:cs="Arial"/>
          <w:i/>
          <w:iCs/>
          <w:sz w:val="20"/>
          <w:szCs w:val="20"/>
        </w:rPr>
        <w:t>Căn cứ Luật Quản lý, sử dụng vũ khí, vật liệu nổ và công cụ hỗ trợ ngày 20 tháng 6 năm 2017; Luật Sửa đổi, bổ sung một số điều của Luật Quản lý sử dụng vũ khí, vật liệu nổ và công cụ hỗ trợ ngày 25 tháng 11 năm 2019;</w:t>
      </w:r>
    </w:p>
    <w:p w14:paraId="448985F2" w14:textId="77777777" w:rsidR="00000000" w:rsidRPr="001E50B6" w:rsidRDefault="00000000" w:rsidP="001E50B6">
      <w:pPr>
        <w:spacing w:after="120"/>
        <w:ind w:firstLine="720"/>
        <w:jc w:val="both"/>
        <w:rPr>
          <w:rFonts w:ascii="Arial" w:hAnsi="Arial" w:cs="Arial"/>
          <w:sz w:val="20"/>
          <w:szCs w:val="20"/>
        </w:rPr>
      </w:pPr>
      <w:r w:rsidRPr="001E50B6">
        <w:rPr>
          <w:rFonts w:ascii="Arial" w:hAnsi="Arial" w:cs="Arial"/>
          <w:i/>
          <w:iCs/>
          <w:sz w:val="20"/>
          <w:szCs w:val="20"/>
        </w:rPr>
        <w:t>Căn cứ Nghị định số 71/2018/NĐ-CP ngày 15 tháng 5 năm 2018 của Chính phủ quy định chi tiết một số điều của Luật Quản lý, sử dụng vũ khí, vật liệu nổ và công cụ hỗ trợ về vật liệu nổ công nghiệp và tiền chất thuốc nổ;</w:t>
      </w:r>
    </w:p>
    <w:p w14:paraId="6AE4629D" w14:textId="77777777" w:rsidR="00000000" w:rsidRPr="001E50B6" w:rsidRDefault="00000000" w:rsidP="001E50B6">
      <w:pPr>
        <w:spacing w:after="120"/>
        <w:ind w:firstLine="720"/>
        <w:jc w:val="both"/>
        <w:rPr>
          <w:rFonts w:ascii="Arial" w:hAnsi="Arial" w:cs="Arial"/>
          <w:sz w:val="20"/>
          <w:szCs w:val="20"/>
        </w:rPr>
      </w:pPr>
      <w:r w:rsidRPr="001E50B6">
        <w:rPr>
          <w:rFonts w:ascii="Arial" w:hAnsi="Arial" w:cs="Arial"/>
          <w:i/>
          <w:iCs/>
          <w:sz w:val="20"/>
          <w:szCs w:val="20"/>
        </w:rPr>
        <w:t>Căn cứ Thông tư số 13/2018/TT-BCT ngày 15 tháng 6 năm 2018 của Bộ trưởng Bộ Công Thương quy định về quản lý, sử dụng vật liệu nổ công nghiệp, tiền chất thuốc nổ sử dụng để sản xuất vật liệu nổ công nghiệp; Thông tư số</w:t>
      </w:r>
      <w:r w:rsidRPr="001E50B6">
        <w:rPr>
          <w:rFonts w:ascii="Arial" w:hAnsi="Arial" w:cs="Arial"/>
          <w:sz w:val="20"/>
          <w:szCs w:val="20"/>
        </w:rPr>
        <w:t xml:space="preserve"> </w:t>
      </w:r>
      <w:r w:rsidRPr="001E50B6">
        <w:rPr>
          <w:rFonts w:ascii="Arial" w:hAnsi="Arial" w:cs="Arial"/>
          <w:i/>
          <w:iCs/>
          <w:sz w:val="20"/>
          <w:szCs w:val="20"/>
        </w:rPr>
        <w:t>31/2020/TT-BCT ngày 30 tháng 11 năm 2020 của Bộ trưởng Bộ Công Thương sửa đổi, bổ sung một số điều của Thông tư số 13/2018/TT-BCT ngày 15 tháng 6 năm 2018 của Bộ trưởng Bộ Công Thương quy định về quản lý, sử dụng vật liệu nổ công nghiệp, tiền chất thuốc nổ sử dụng để sản xuất vật liệu nổ công nghiệp;</w:t>
      </w:r>
    </w:p>
    <w:p w14:paraId="56A808BC" w14:textId="77777777" w:rsidR="00000000" w:rsidRPr="001E50B6" w:rsidRDefault="00000000" w:rsidP="001E50B6">
      <w:pPr>
        <w:spacing w:after="120"/>
        <w:ind w:firstLine="720"/>
        <w:jc w:val="both"/>
        <w:rPr>
          <w:rFonts w:ascii="Arial" w:hAnsi="Arial" w:cs="Arial"/>
          <w:sz w:val="20"/>
          <w:szCs w:val="20"/>
        </w:rPr>
      </w:pPr>
      <w:r w:rsidRPr="001E50B6">
        <w:rPr>
          <w:rFonts w:ascii="Arial" w:hAnsi="Arial" w:cs="Arial"/>
          <w:i/>
          <w:iCs/>
          <w:sz w:val="20"/>
          <w:szCs w:val="20"/>
        </w:rPr>
        <w:t>Căn cứ Thông tư số 32/2019/TT-BCT ngày 21 tháng 11 năm 2019 của Bộ trưởng Bộ Công Thương ban hành Quy chuẩn kỹ thuật quốc gia về an toàn trong sản xuất, thử nghiệm, nghiệm thu, bảo quản, vận chuyển, sử dụng, tiêu hủy vật liệu nổ công nghiệp và bảo quản tiền chất thuốc nổ;</w:t>
      </w:r>
    </w:p>
    <w:p w14:paraId="0763FD20" w14:textId="77777777" w:rsidR="00000000" w:rsidRPr="001E50B6" w:rsidRDefault="00000000" w:rsidP="001E50B6">
      <w:pPr>
        <w:spacing w:after="120"/>
        <w:ind w:firstLine="720"/>
        <w:jc w:val="both"/>
        <w:rPr>
          <w:rFonts w:ascii="Arial" w:hAnsi="Arial" w:cs="Arial"/>
          <w:sz w:val="20"/>
          <w:szCs w:val="20"/>
        </w:rPr>
      </w:pPr>
      <w:r w:rsidRPr="001E50B6">
        <w:rPr>
          <w:rFonts w:ascii="Arial" w:hAnsi="Arial" w:cs="Arial"/>
          <w:i/>
          <w:iCs/>
          <w:sz w:val="20"/>
          <w:szCs w:val="20"/>
        </w:rPr>
        <w:t>Theo đề nghị của Giám đốc Sở Công Thương tại tại Tờ trình số 302/TTr- SCT ngày 23 tháng 11 năm 2022.</w:t>
      </w:r>
    </w:p>
    <w:p w14:paraId="1A595427" w14:textId="77777777" w:rsidR="001E50B6" w:rsidRDefault="001E50B6" w:rsidP="001E50B6">
      <w:pPr>
        <w:jc w:val="center"/>
        <w:rPr>
          <w:rFonts w:ascii="Arial" w:hAnsi="Arial" w:cs="Arial"/>
          <w:b/>
          <w:bCs/>
          <w:sz w:val="20"/>
          <w:szCs w:val="20"/>
        </w:rPr>
      </w:pPr>
    </w:p>
    <w:p w14:paraId="21F26C86" w14:textId="29D2E2F3" w:rsidR="00000000" w:rsidRDefault="00000000" w:rsidP="001E50B6">
      <w:pPr>
        <w:jc w:val="center"/>
        <w:rPr>
          <w:rFonts w:ascii="Arial" w:hAnsi="Arial" w:cs="Arial"/>
          <w:b/>
          <w:bCs/>
          <w:sz w:val="20"/>
          <w:szCs w:val="20"/>
        </w:rPr>
      </w:pPr>
      <w:r w:rsidRPr="001E50B6">
        <w:rPr>
          <w:rFonts w:ascii="Arial" w:hAnsi="Arial" w:cs="Arial"/>
          <w:b/>
          <w:bCs/>
          <w:sz w:val="20"/>
          <w:szCs w:val="20"/>
        </w:rPr>
        <w:t>QUYẾT ĐỊNH:</w:t>
      </w:r>
    </w:p>
    <w:p w14:paraId="044894F9" w14:textId="77777777" w:rsidR="001E50B6" w:rsidRPr="001E50B6" w:rsidRDefault="001E50B6" w:rsidP="001E50B6">
      <w:pPr>
        <w:jc w:val="center"/>
        <w:rPr>
          <w:rFonts w:ascii="Arial" w:hAnsi="Arial" w:cs="Arial"/>
          <w:sz w:val="20"/>
          <w:szCs w:val="20"/>
        </w:rPr>
      </w:pPr>
    </w:p>
    <w:p w14:paraId="6C3A177C" w14:textId="77777777" w:rsidR="00000000" w:rsidRPr="001E50B6" w:rsidRDefault="00000000" w:rsidP="001E50B6">
      <w:pPr>
        <w:spacing w:after="120"/>
        <w:ind w:firstLine="720"/>
        <w:jc w:val="both"/>
        <w:rPr>
          <w:rFonts w:ascii="Arial" w:hAnsi="Arial" w:cs="Arial"/>
          <w:sz w:val="20"/>
          <w:szCs w:val="20"/>
        </w:rPr>
      </w:pPr>
      <w:r w:rsidRPr="001E50B6">
        <w:rPr>
          <w:rFonts w:ascii="Arial" w:hAnsi="Arial" w:cs="Arial"/>
          <w:b/>
          <w:bCs/>
          <w:sz w:val="20"/>
          <w:szCs w:val="20"/>
        </w:rPr>
        <w:t>Điều 1. Sửa đổi, bổ sung một số điều của Quy chế quản lý vật liệu nổ</w:t>
      </w:r>
      <w:r w:rsidRPr="001E50B6">
        <w:rPr>
          <w:rFonts w:ascii="Arial" w:hAnsi="Arial" w:cs="Arial"/>
          <w:sz w:val="20"/>
          <w:szCs w:val="20"/>
        </w:rPr>
        <w:t xml:space="preserve"> </w:t>
      </w:r>
      <w:r w:rsidRPr="001E50B6">
        <w:rPr>
          <w:rFonts w:ascii="Arial" w:hAnsi="Arial" w:cs="Arial"/>
          <w:b/>
          <w:bCs/>
          <w:sz w:val="20"/>
          <w:szCs w:val="20"/>
        </w:rPr>
        <w:t>công nghiệp trên địa bàn tỉnh An Giang ban hành kèm theo Quyết định số</w:t>
      </w:r>
      <w:r w:rsidRPr="001E50B6">
        <w:rPr>
          <w:rFonts w:ascii="Arial" w:hAnsi="Arial" w:cs="Arial"/>
          <w:sz w:val="20"/>
          <w:szCs w:val="20"/>
        </w:rPr>
        <w:t xml:space="preserve"> </w:t>
      </w:r>
      <w:r w:rsidRPr="001E50B6">
        <w:rPr>
          <w:rFonts w:ascii="Arial" w:hAnsi="Arial" w:cs="Arial"/>
          <w:b/>
          <w:bCs/>
          <w:sz w:val="20"/>
          <w:szCs w:val="20"/>
        </w:rPr>
        <w:t>51/2020/QĐ-UBND ngày 11 tháng 11 năm 2020 của Ủy ban nhân dân tỉnh</w:t>
      </w:r>
      <w:r w:rsidRPr="001E50B6">
        <w:rPr>
          <w:rFonts w:ascii="Arial" w:hAnsi="Arial" w:cs="Arial"/>
          <w:sz w:val="20"/>
          <w:szCs w:val="20"/>
        </w:rPr>
        <w:t xml:space="preserve"> </w:t>
      </w:r>
      <w:r w:rsidRPr="001E50B6">
        <w:rPr>
          <w:rFonts w:ascii="Arial" w:hAnsi="Arial" w:cs="Arial"/>
          <w:b/>
          <w:bCs/>
          <w:sz w:val="20"/>
          <w:szCs w:val="20"/>
        </w:rPr>
        <w:t>An Giang như sau:</w:t>
      </w:r>
    </w:p>
    <w:p w14:paraId="0BA3E2D7" w14:textId="77777777" w:rsidR="00000000" w:rsidRPr="001E50B6" w:rsidRDefault="00000000" w:rsidP="001E50B6">
      <w:pPr>
        <w:spacing w:after="120"/>
        <w:ind w:firstLine="720"/>
        <w:jc w:val="both"/>
        <w:rPr>
          <w:rFonts w:ascii="Arial" w:hAnsi="Arial" w:cs="Arial"/>
          <w:sz w:val="20"/>
          <w:szCs w:val="20"/>
        </w:rPr>
      </w:pPr>
      <w:bookmarkStart w:id="0" w:name="khoan_1_1"/>
      <w:r w:rsidRPr="001E50B6">
        <w:rPr>
          <w:rFonts w:ascii="Arial" w:hAnsi="Arial" w:cs="Arial"/>
          <w:sz w:val="20"/>
          <w:szCs w:val="20"/>
        </w:rPr>
        <w:t>1. Sửa đổi, bổ sung khoản 2 Điều 6 như sau:</w:t>
      </w:r>
      <w:bookmarkEnd w:id="0"/>
    </w:p>
    <w:p w14:paraId="29421013" w14:textId="77777777" w:rsidR="00000000" w:rsidRPr="001E50B6" w:rsidRDefault="00000000" w:rsidP="001E50B6">
      <w:pPr>
        <w:spacing w:after="120"/>
        <w:ind w:firstLine="720"/>
        <w:jc w:val="both"/>
        <w:rPr>
          <w:rFonts w:ascii="Arial" w:hAnsi="Arial" w:cs="Arial"/>
          <w:sz w:val="20"/>
          <w:szCs w:val="20"/>
        </w:rPr>
      </w:pPr>
      <w:r w:rsidRPr="001E50B6">
        <w:rPr>
          <w:rFonts w:ascii="Arial" w:hAnsi="Arial" w:cs="Arial"/>
          <w:b/>
          <w:bCs/>
          <w:sz w:val="20"/>
          <w:szCs w:val="20"/>
        </w:rPr>
        <w:t>“Điều 6. Giám sát các ảnh hưởng nổ mìn</w:t>
      </w:r>
    </w:p>
    <w:p w14:paraId="666F64B1" w14:textId="77777777" w:rsidR="00000000" w:rsidRPr="001E50B6" w:rsidRDefault="00000000" w:rsidP="001E50B6">
      <w:pPr>
        <w:spacing w:after="120"/>
        <w:ind w:firstLine="720"/>
        <w:jc w:val="both"/>
        <w:rPr>
          <w:rFonts w:ascii="Arial" w:hAnsi="Arial" w:cs="Arial"/>
          <w:sz w:val="20"/>
          <w:szCs w:val="20"/>
        </w:rPr>
      </w:pPr>
      <w:r w:rsidRPr="001E50B6">
        <w:rPr>
          <w:rFonts w:ascii="Arial" w:hAnsi="Arial" w:cs="Arial"/>
          <w:sz w:val="20"/>
          <w:szCs w:val="20"/>
        </w:rPr>
        <w:t>2. Tổ chức, doanh nghiệp sử dụng vật liệu nổ công nghiệp (thuộc trường hợp phải giám sát các ảnh hưởng nổ mìn) phải thực hiện giám sát các ảnh hưởng nổ mìn theo đúng quy định tại Điều 41, Điều 42 mục 6 Chương II của QCVN 01:2019/BCT - Quy chuẩn kỹ thuật quốc gia về an toàn trong sản xuất, thử nghiệm, nghiệm thu, bảo quản, vận chuyển, sử dụng, tiêu hủy vật liệu nổ công nghiệp và bảo quản tiền chất thuốc nổ.”</w:t>
      </w:r>
    </w:p>
    <w:p w14:paraId="5A76D88E" w14:textId="77777777" w:rsidR="00000000" w:rsidRPr="001E50B6" w:rsidRDefault="00000000" w:rsidP="001E50B6">
      <w:pPr>
        <w:spacing w:after="120"/>
        <w:ind w:firstLine="720"/>
        <w:jc w:val="both"/>
        <w:rPr>
          <w:rFonts w:ascii="Arial" w:hAnsi="Arial" w:cs="Arial"/>
          <w:sz w:val="20"/>
          <w:szCs w:val="20"/>
        </w:rPr>
      </w:pPr>
      <w:bookmarkStart w:id="1" w:name="khoan_2_1"/>
      <w:r w:rsidRPr="001E50B6">
        <w:rPr>
          <w:rFonts w:ascii="Arial" w:hAnsi="Arial" w:cs="Arial"/>
          <w:sz w:val="20"/>
          <w:szCs w:val="20"/>
        </w:rPr>
        <w:t>2. Sửa đổi, bổ sung khoản 1, khoản 2 và khoản 3 Điều 8 như sau:</w:t>
      </w:r>
      <w:bookmarkEnd w:id="1"/>
    </w:p>
    <w:p w14:paraId="1C5E9BE6" w14:textId="77777777" w:rsidR="00000000" w:rsidRPr="001E50B6" w:rsidRDefault="00000000" w:rsidP="001E50B6">
      <w:pPr>
        <w:spacing w:after="120"/>
        <w:ind w:firstLine="720"/>
        <w:jc w:val="both"/>
        <w:rPr>
          <w:rFonts w:ascii="Arial" w:hAnsi="Arial" w:cs="Arial"/>
          <w:sz w:val="20"/>
          <w:szCs w:val="20"/>
        </w:rPr>
      </w:pPr>
      <w:r w:rsidRPr="001E50B6">
        <w:rPr>
          <w:rFonts w:ascii="Arial" w:hAnsi="Arial" w:cs="Arial"/>
          <w:b/>
          <w:bCs/>
          <w:sz w:val="20"/>
          <w:szCs w:val="20"/>
        </w:rPr>
        <w:t>“Điều 8. Xây dựng Kho, sắp xếp bảo quản vật liệu nổ công nghiệp</w:t>
      </w:r>
    </w:p>
    <w:p w14:paraId="748F9800" w14:textId="77777777" w:rsidR="00000000" w:rsidRPr="001E50B6" w:rsidRDefault="00000000" w:rsidP="001E50B6">
      <w:pPr>
        <w:spacing w:after="120"/>
        <w:ind w:firstLine="720"/>
        <w:jc w:val="both"/>
        <w:rPr>
          <w:rFonts w:ascii="Arial" w:hAnsi="Arial" w:cs="Arial"/>
          <w:sz w:val="20"/>
          <w:szCs w:val="20"/>
        </w:rPr>
      </w:pPr>
      <w:r w:rsidRPr="001E50B6">
        <w:rPr>
          <w:rFonts w:ascii="Arial" w:hAnsi="Arial" w:cs="Arial"/>
          <w:sz w:val="20"/>
          <w:szCs w:val="20"/>
        </w:rPr>
        <w:t xml:space="preserve">1. Việc xây dựng, sửa chữa và cải tạo công trình kho chứa vật liệu nổ công nghiệp, sắp xếp bảo quản vật liệu nổ công nghiệp trong kho phải đáp ứng các điều kiện theo quy định tại Phụ lục 10 </w:t>
      </w:r>
      <w:r w:rsidRPr="001E50B6">
        <w:rPr>
          <w:rFonts w:ascii="Arial" w:hAnsi="Arial" w:cs="Arial"/>
          <w:sz w:val="20"/>
          <w:szCs w:val="20"/>
        </w:rPr>
        <w:lastRenderedPageBreak/>
        <w:t>của QCVN 01:2019/BCT - Quy chuẩn kỹ thuật quốc gia về an toàn trong sản xuất, thử nghiệm, nghiệm thu, bảo quản, vận chuyển, sử dụng, tiêu hủy vật liệu nổ công nghiệp và bảo quản tiền chất thuốc nổ.</w:t>
      </w:r>
    </w:p>
    <w:p w14:paraId="43C722D9" w14:textId="77777777" w:rsidR="00000000" w:rsidRPr="001E50B6" w:rsidRDefault="00000000" w:rsidP="001E50B6">
      <w:pPr>
        <w:spacing w:after="120"/>
        <w:ind w:firstLine="720"/>
        <w:jc w:val="both"/>
        <w:rPr>
          <w:rFonts w:ascii="Arial" w:hAnsi="Arial" w:cs="Arial"/>
          <w:sz w:val="20"/>
          <w:szCs w:val="20"/>
        </w:rPr>
      </w:pPr>
      <w:r w:rsidRPr="001E50B6">
        <w:rPr>
          <w:rFonts w:ascii="Arial" w:hAnsi="Arial" w:cs="Arial"/>
          <w:sz w:val="20"/>
          <w:szCs w:val="20"/>
        </w:rPr>
        <w:t>2. Việc xây dựng, sửa chữa và cải tạo công trình kho chứa vật liệu nổ công nghiệp phải tuân thủ các quy định pháp luật về đầu tư xây dựng công trình, quản lý chất lượng công trình, đảm bảo các điều kiện về an ninh trật tự, phòng cháy chữa cháy và phải được sự đồng ý của các cơ quan chức năng.</w:t>
      </w:r>
    </w:p>
    <w:p w14:paraId="4990B992" w14:textId="77777777" w:rsidR="00000000" w:rsidRPr="001E50B6" w:rsidRDefault="00000000" w:rsidP="001E50B6">
      <w:pPr>
        <w:spacing w:after="120"/>
        <w:ind w:firstLine="720"/>
        <w:jc w:val="both"/>
        <w:rPr>
          <w:rFonts w:ascii="Arial" w:hAnsi="Arial" w:cs="Arial"/>
          <w:sz w:val="20"/>
          <w:szCs w:val="20"/>
        </w:rPr>
      </w:pPr>
      <w:r w:rsidRPr="001E50B6">
        <w:rPr>
          <w:rFonts w:ascii="Arial" w:hAnsi="Arial" w:cs="Arial"/>
          <w:sz w:val="20"/>
          <w:szCs w:val="20"/>
        </w:rPr>
        <w:t>3. Tổ chức, doanh nghiệp xây dựng, sửa chữa và cải tạo công trình kho chứa vật liệu nổ công nghiệp phải lập hồ sơ gửi cơ quan chuyên môn về xây dựng thẩm định thiết kế xây dựng triển khai sau thiết kế cơ sở, cấp phép xây dựng công trình và kiểm tra công tác nghiệm thu đưa công trình vào sử dụng theo các quy định của pháp luật về quản lý dự án đầu tư xây dựng, quản lý chất lượng, thi công xây dựng và bảo trì công trình xây dựng.”</w:t>
      </w:r>
    </w:p>
    <w:p w14:paraId="502BEE9B" w14:textId="77777777" w:rsidR="00000000" w:rsidRPr="001E50B6" w:rsidRDefault="00000000" w:rsidP="001E50B6">
      <w:pPr>
        <w:spacing w:after="120"/>
        <w:ind w:firstLine="720"/>
        <w:jc w:val="both"/>
        <w:rPr>
          <w:rFonts w:ascii="Arial" w:hAnsi="Arial" w:cs="Arial"/>
          <w:sz w:val="20"/>
          <w:szCs w:val="20"/>
        </w:rPr>
      </w:pPr>
      <w:bookmarkStart w:id="2" w:name="khoan_3_1"/>
      <w:r w:rsidRPr="001E50B6">
        <w:rPr>
          <w:rFonts w:ascii="Arial" w:hAnsi="Arial" w:cs="Arial"/>
          <w:sz w:val="20"/>
          <w:szCs w:val="20"/>
        </w:rPr>
        <w:t>3. Sửa đổi, bổ sung Điều 10 như sau:</w:t>
      </w:r>
      <w:bookmarkEnd w:id="2"/>
    </w:p>
    <w:p w14:paraId="406D7E9C" w14:textId="77777777" w:rsidR="00000000" w:rsidRPr="001E50B6" w:rsidRDefault="00000000" w:rsidP="001E50B6">
      <w:pPr>
        <w:spacing w:after="120"/>
        <w:ind w:firstLine="720"/>
        <w:jc w:val="both"/>
        <w:rPr>
          <w:rFonts w:ascii="Arial" w:hAnsi="Arial" w:cs="Arial"/>
          <w:sz w:val="20"/>
          <w:szCs w:val="20"/>
        </w:rPr>
      </w:pPr>
      <w:r w:rsidRPr="001E50B6">
        <w:rPr>
          <w:rFonts w:ascii="Arial" w:hAnsi="Arial" w:cs="Arial"/>
          <w:b/>
          <w:bCs/>
          <w:sz w:val="20"/>
          <w:szCs w:val="20"/>
        </w:rPr>
        <w:t>“Điều 10. Thời gian nổ mìn</w:t>
      </w:r>
    </w:p>
    <w:p w14:paraId="439EF965" w14:textId="77777777" w:rsidR="00000000" w:rsidRPr="001E50B6" w:rsidRDefault="00000000" w:rsidP="001E50B6">
      <w:pPr>
        <w:spacing w:after="120"/>
        <w:ind w:firstLine="720"/>
        <w:jc w:val="both"/>
        <w:rPr>
          <w:rFonts w:ascii="Arial" w:hAnsi="Arial" w:cs="Arial"/>
          <w:sz w:val="20"/>
          <w:szCs w:val="20"/>
        </w:rPr>
      </w:pPr>
      <w:r w:rsidRPr="001E50B6">
        <w:rPr>
          <w:rFonts w:ascii="Arial" w:hAnsi="Arial" w:cs="Arial"/>
          <w:sz w:val="20"/>
          <w:szCs w:val="20"/>
        </w:rPr>
        <w:t>1. Từ 11 giờ 00 phút đến 13 giờ 00 phút và từ 16 giờ 30 phút đến 18 giờ 00 phút, trừ thời gian quy định tại khoản 2 Điều này. Việc khởi nổ chỉ được thực hiện khi tổ chức, doanh nghiệp sử dụng vật liệu nổ công nghiệp đã báo cáo cho Sở Công Thương, Ủy ban nhân dân cấp xã nơi tiến hành nổ mìn biết bằng văn bản.</w:t>
      </w:r>
    </w:p>
    <w:p w14:paraId="44D25F8C" w14:textId="77777777" w:rsidR="00000000" w:rsidRPr="001E50B6" w:rsidRDefault="00000000" w:rsidP="001E50B6">
      <w:pPr>
        <w:spacing w:after="120"/>
        <w:ind w:firstLine="720"/>
        <w:jc w:val="both"/>
        <w:rPr>
          <w:rFonts w:ascii="Arial" w:hAnsi="Arial" w:cs="Arial"/>
          <w:sz w:val="20"/>
          <w:szCs w:val="20"/>
        </w:rPr>
      </w:pPr>
      <w:r w:rsidRPr="001E50B6">
        <w:rPr>
          <w:rFonts w:ascii="Arial" w:hAnsi="Arial" w:cs="Arial"/>
          <w:sz w:val="20"/>
          <w:szCs w:val="20"/>
        </w:rPr>
        <w:t>Đối với những công trình cần đẩy nhanh tiến độ thi công, việc thi công công trình để đảm bảo an toàn giao thông, các trường hợp bất khả kháng về thời tiết mà không thể tiến hành nổ mìn hoặc các trường hợp đặc biệt khác phải tiến hành nổ mìn ngoài thời gian quy định tại khoản này, phải thông báo và được sự chấp thuận bằng văn bản của Sở Công Thương và Ủy ban nhân dân cấp xã nơi tiến hành nổ mìn.</w:t>
      </w:r>
    </w:p>
    <w:p w14:paraId="55A85F1E" w14:textId="77777777" w:rsidR="00000000" w:rsidRPr="001E50B6" w:rsidRDefault="00000000" w:rsidP="001E50B6">
      <w:pPr>
        <w:spacing w:after="120"/>
        <w:ind w:firstLine="720"/>
        <w:jc w:val="both"/>
        <w:rPr>
          <w:rFonts w:ascii="Arial" w:hAnsi="Arial" w:cs="Arial"/>
          <w:sz w:val="20"/>
          <w:szCs w:val="20"/>
        </w:rPr>
      </w:pPr>
      <w:r w:rsidRPr="001E50B6">
        <w:rPr>
          <w:rFonts w:ascii="Arial" w:hAnsi="Arial" w:cs="Arial"/>
          <w:sz w:val="20"/>
          <w:szCs w:val="20"/>
        </w:rPr>
        <w:t>2. Nghiêm cấm nổ mìn vào thời gian sau:</w:t>
      </w:r>
    </w:p>
    <w:p w14:paraId="3755D2E6" w14:textId="77777777" w:rsidR="00000000" w:rsidRPr="001E50B6" w:rsidRDefault="00000000" w:rsidP="001E50B6">
      <w:pPr>
        <w:spacing w:after="120"/>
        <w:ind w:firstLine="720"/>
        <w:jc w:val="both"/>
        <w:rPr>
          <w:rFonts w:ascii="Arial" w:hAnsi="Arial" w:cs="Arial"/>
          <w:sz w:val="20"/>
          <w:szCs w:val="20"/>
        </w:rPr>
      </w:pPr>
      <w:r w:rsidRPr="001E50B6">
        <w:rPr>
          <w:rFonts w:ascii="Arial" w:hAnsi="Arial" w:cs="Arial"/>
          <w:sz w:val="20"/>
          <w:szCs w:val="20"/>
        </w:rPr>
        <w:t>a) Các ngày nghỉ lễ, Tết theo quy định của Bộ luật Lao động và các quy định tại các văn bản quy phạm pháp luật có liên quan: Trước ngày nghỉ lễ, Tết 01 (một) ngày, trong ngày nghỉ lễ, Tết và sau ngày nghỉ lễ, Tết 01 (một) ngày.</w:t>
      </w:r>
    </w:p>
    <w:p w14:paraId="72888297" w14:textId="77777777" w:rsidR="00000000" w:rsidRPr="001E50B6" w:rsidRDefault="00000000" w:rsidP="001E50B6">
      <w:pPr>
        <w:spacing w:after="120"/>
        <w:ind w:firstLine="720"/>
        <w:jc w:val="both"/>
        <w:rPr>
          <w:rFonts w:ascii="Arial" w:hAnsi="Arial" w:cs="Arial"/>
          <w:sz w:val="20"/>
          <w:szCs w:val="20"/>
        </w:rPr>
      </w:pPr>
      <w:r w:rsidRPr="001E50B6">
        <w:rPr>
          <w:rFonts w:ascii="Arial" w:hAnsi="Arial" w:cs="Arial"/>
          <w:sz w:val="20"/>
          <w:szCs w:val="20"/>
        </w:rPr>
        <w:t>b) Không được sử dụng vật liệu nổ công nghiệp trong thời gian diễn ra các cuộc họp, hội nghị quan trọng trên địa bàn tỉnh theo yêu cầu của Công an tỉnh để đảm bảo an ninh trật tự.”</w:t>
      </w:r>
    </w:p>
    <w:p w14:paraId="7A06CE2B" w14:textId="77777777" w:rsidR="00000000" w:rsidRPr="001E50B6" w:rsidRDefault="00000000" w:rsidP="001E50B6">
      <w:pPr>
        <w:spacing w:after="120"/>
        <w:ind w:firstLine="720"/>
        <w:jc w:val="both"/>
        <w:rPr>
          <w:rFonts w:ascii="Arial" w:hAnsi="Arial" w:cs="Arial"/>
          <w:sz w:val="20"/>
          <w:szCs w:val="20"/>
        </w:rPr>
      </w:pPr>
      <w:r w:rsidRPr="001E50B6">
        <w:rPr>
          <w:rFonts w:ascii="Arial" w:hAnsi="Arial" w:cs="Arial"/>
          <w:b/>
          <w:bCs/>
          <w:sz w:val="20"/>
          <w:szCs w:val="20"/>
        </w:rPr>
        <w:t xml:space="preserve">Điều 2. </w:t>
      </w:r>
      <w:r w:rsidRPr="001E50B6">
        <w:rPr>
          <w:rFonts w:ascii="Arial" w:hAnsi="Arial" w:cs="Arial"/>
          <w:sz w:val="20"/>
          <w:szCs w:val="20"/>
        </w:rPr>
        <w:t>Quyết định này có hiệu lực từ ngày 12 tháng 01 năm 2023.</w:t>
      </w:r>
    </w:p>
    <w:p w14:paraId="72203670" w14:textId="77777777" w:rsidR="00000000" w:rsidRPr="001E50B6" w:rsidRDefault="00000000" w:rsidP="001E50B6">
      <w:pPr>
        <w:spacing w:after="120"/>
        <w:ind w:firstLine="720"/>
        <w:jc w:val="both"/>
        <w:rPr>
          <w:rFonts w:ascii="Arial" w:hAnsi="Arial" w:cs="Arial"/>
          <w:sz w:val="20"/>
          <w:szCs w:val="20"/>
        </w:rPr>
      </w:pPr>
      <w:r w:rsidRPr="001E50B6">
        <w:rPr>
          <w:rFonts w:ascii="Arial" w:hAnsi="Arial" w:cs="Arial"/>
          <w:b/>
          <w:bCs/>
          <w:sz w:val="20"/>
          <w:szCs w:val="20"/>
        </w:rPr>
        <w:t xml:space="preserve">Điều 3. </w:t>
      </w:r>
      <w:r w:rsidRPr="001E50B6">
        <w:rPr>
          <w:rFonts w:ascii="Arial" w:hAnsi="Arial" w:cs="Arial"/>
          <w:sz w:val="20"/>
          <w:szCs w:val="20"/>
        </w:rPr>
        <w:t>Chánh văn phòng Ủy ban nhân dân tỉnh; Giám đốc Sở Công Thương; Giám đốc Công an tỉnh; Thủ trưởng các sở, ban, ngành thuộc tỉnh; Chủ tịch Ủy ban nhân dân các huyện, thị xã, thành phố và các tổ chức, cá nhân có liên quan chịu trách nhiệm thi hành Quyết định này./.</w:t>
      </w:r>
    </w:p>
    <w:p w14:paraId="58D55967" w14:textId="77777777" w:rsidR="00000000" w:rsidRPr="001E50B6" w:rsidRDefault="00000000" w:rsidP="001E50B6">
      <w:pPr>
        <w:rPr>
          <w:rFonts w:ascii="Arial" w:hAnsi="Arial" w:cs="Arial"/>
          <w:sz w:val="20"/>
          <w:szCs w:val="20"/>
        </w:rPr>
      </w:pPr>
      <w:r w:rsidRPr="001E50B6">
        <w:rPr>
          <w:rFonts w:ascii="Arial" w:hAnsi="Arial" w:cs="Arial"/>
          <w:sz w:val="20"/>
          <w:szCs w:val="20"/>
        </w:rPr>
        <w:t> </w:t>
      </w:r>
    </w:p>
    <w:tbl>
      <w:tblPr>
        <w:tblW w:w="9072" w:type="dxa"/>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644"/>
      </w:tblGrid>
      <w:tr w:rsidR="00000000" w:rsidRPr="001E50B6" w14:paraId="65446372" w14:textId="77777777" w:rsidTr="001E50B6">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BD3A1DB" w14:textId="6F87D737" w:rsidR="00000000" w:rsidRPr="001E50B6" w:rsidRDefault="00000000" w:rsidP="001E50B6">
            <w:pPr>
              <w:rPr>
                <w:rFonts w:ascii="Arial" w:hAnsi="Arial" w:cs="Arial"/>
                <w:sz w:val="20"/>
                <w:szCs w:val="20"/>
              </w:rPr>
            </w:pPr>
            <w:r w:rsidRPr="001E50B6">
              <w:rPr>
                <w:rFonts w:ascii="Arial" w:hAnsi="Arial" w:cs="Arial"/>
                <w:b/>
                <w:bCs/>
                <w:i/>
                <w:iCs/>
                <w:sz w:val="20"/>
                <w:szCs w:val="20"/>
              </w:rPr>
              <w:t>Nơi nhận:</w:t>
            </w:r>
            <w:r w:rsidRPr="001E50B6">
              <w:rPr>
                <w:rFonts w:ascii="Arial" w:hAnsi="Arial" w:cs="Arial"/>
                <w:b/>
                <w:bCs/>
                <w:i/>
                <w:iCs/>
                <w:sz w:val="20"/>
                <w:szCs w:val="20"/>
              </w:rPr>
              <w:br/>
            </w:r>
            <w:r w:rsidRPr="001E50B6">
              <w:rPr>
                <w:rFonts w:ascii="Arial" w:hAnsi="Arial" w:cs="Arial"/>
                <w:sz w:val="20"/>
                <w:szCs w:val="20"/>
              </w:rPr>
              <w:t>- Như điều 3;</w:t>
            </w:r>
            <w:r w:rsidRPr="001E50B6">
              <w:rPr>
                <w:rFonts w:ascii="Arial" w:hAnsi="Arial" w:cs="Arial"/>
                <w:sz w:val="20"/>
                <w:szCs w:val="20"/>
              </w:rPr>
              <w:br/>
              <w:t>- Văn phòng Chính phủ;</w:t>
            </w:r>
            <w:r w:rsidRPr="001E50B6">
              <w:rPr>
                <w:rFonts w:ascii="Arial" w:hAnsi="Arial" w:cs="Arial"/>
                <w:sz w:val="20"/>
                <w:szCs w:val="20"/>
              </w:rPr>
              <w:br/>
              <w:t>- Cục Kiểm tra VBQPPL - Bộ Tư pháp;</w:t>
            </w:r>
            <w:r w:rsidRPr="001E50B6">
              <w:rPr>
                <w:rFonts w:ascii="Arial" w:hAnsi="Arial" w:cs="Arial"/>
                <w:sz w:val="20"/>
                <w:szCs w:val="20"/>
              </w:rPr>
              <w:br/>
              <w:t>- Bộ Công Thương;</w:t>
            </w:r>
            <w:r w:rsidRPr="001E50B6">
              <w:rPr>
                <w:rFonts w:ascii="Arial" w:hAnsi="Arial" w:cs="Arial"/>
                <w:sz w:val="20"/>
                <w:szCs w:val="20"/>
              </w:rPr>
              <w:br/>
              <w:t>- TT. Tỉnh ủy, TT. HĐND tỉnh;</w:t>
            </w:r>
            <w:r w:rsidRPr="001E50B6">
              <w:rPr>
                <w:rFonts w:ascii="Arial" w:hAnsi="Arial" w:cs="Arial"/>
                <w:sz w:val="20"/>
                <w:szCs w:val="20"/>
              </w:rPr>
              <w:br/>
              <w:t>- Chủ tịch, các Phó Chủ tịch UBND tỉnh;</w:t>
            </w:r>
            <w:r w:rsidRPr="001E50B6">
              <w:rPr>
                <w:rFonts w:ascii="Arial" w:hAnsi="Arial" w:cs="Arial"/>
                <w:sz w:val="20"/>
                <w:szCs w:val="20"/>
              </w:rPr>
              <w:br/>
              <w:t>- Đoàn Đại biểu Quốc hội tỉnh;</w:t>
            </w:r>
            <w:r w:rsidRPr="001E50B6">
              <w:rPr>
                <w:rFonts w:ascii="Arial" w:hAnsi="Arial" w:cs="Arial"/>
                <w:sz w:val="20"/>
                <w:szCs w:val="20"/>
              </w:rPr>
              <w:br/>
              <w:t>- Ủy ban Mặt trận Tổ quốc Việt Nam tỉnh;</w:t>
            </w:r>
            <w:r w:rsidRPr="001E50B6">
              <w:rPr>
                <w:rFonts w:ascii="Arial" w:hAnsi="Arial" w:cs="Arial"/>
                <w:sz w:val="20"/>
                <w:szCs w:val="20"/>
              </w:rPr>
              <w:br/>
              <w:t>- Các sở, ban, ngành, đoàn thể cấp tỉnh;</w:t>
            </w:r>
            <w:r w:rsidRPr="001E50B6">
              <w:rPr>
                <w:rFonts w:ascii="Arial" w:hAnsi="Arial" w:cs="Arial"/>
                <w:sz w:val="20"/>
                <w:szCs w:val="20"/>
              </w:rPr>
              <w:br/>
              <w:t>- Đài PTTH tỉnh, Báo AG;</w:t>
            </w:r>
            <w:r w:rsidRPr="001E50B6">
              <w:rPr>
                <w:rFonts w:ascii="Arial" w:hAnsi="Arial" w:cs="Arial"/>
                <w:sz w:val="20"/>
                <w:szCs w:val="20"/>
              </w:rPr>
              <w:br/>
              <w:t>- Trung tâm Công báo - Tin học tỉnh;</w:t>
            </w:r>
            <w:r w:rsidRPr="001E50B6">
              <w:rPr>
                <w:rFonts w:ascii="Arial" w:hAnsi="Arial" w:cs="Arial"/>
                <w:sz w:val="20"/>
                <w:szCs w:val="20"/>
              </w:rPr>
              <w:br/>
              <w:t>- Lưu: VT, P. KTN.</w:t>
            </w:r>
          </w:p>
        </w:tc>
        <w:tc>
          <w:tcPr>
            <w:tcW w:w="4644" w:type="dxa"/>
            <w:tcBorders>
              <w:top w:val="nil"/>
              <w:left w:val="nil"/>
              <w:bottom w:val="nil"/>
              <w:right w:val="nil"/>
              <w:tl2br w:val="nil"/>
              <w:tr2bl w:val="nil"/>
            </w:tcBorders>
            <w:shd w:val="clear" w:color="auto" w:fill="auto"/>
            <w:tcMar>
              <w:top w:w="0" w:type="dxa"/>
              <w:left w:w="108" w:type="dxa"/>
              <w:bottom w:w="0" w:type="dxa"/>
              <w:right w:w="108" w:type="dxa"/>
            </w:tcMar>
          </w:tcPr>
          <w:p w14:paraId="50F51571" w14:textId="77777777" w:rsidR="00000000" w:rsidRPr="001E50B6" w:rsidRDefault="00000000" w:rsidP="001E50B6">
            <w:pPr>
              <w:jc w:val="center"/>
              <w:rPr>
                <w:rFonts w:ascii="Arial" w:hAnsi="Arial" w:cs="Arial"/>
                <w:sz w:val="20"/>
                <w:szCs w:val="20"/>
              </w:rPr>
            </w:pPr>
            <w:r w:rsidRPr="001E50B6">
              <w:rPr>
                <w:rFonts w:ascii="Arial" w:hAnsi="Arial" w:cs="Arial"/>
                <w:b/>
                <w:bCs/>
                <w:sz w:val="20"/>
                <w:szCs w:val="20"/>
              </w:rPr>
              <w:t xml:space="preserve">TM. ỦY BAN NHÂN DÂN </w:t>
            </w:r>
            <w:r w:rsidRPr="001E50B6">
              <w:rPr>
                <w:rFonts w:ascii="Arial" w:hAnsi="Arial" w:cs="Arial"/>
                <w:b/>
                <w:bCs/>
                <w:sz w:val="20"/>
                <w:szCs w:val="20"/>
              </w:rPr>
              <w:br/>
              <w:t xml:space="preserve">KT. CHỦ TỊCH </w:t>
            </w:r>
            <w:r w:rsidRPr="001E50B6">
              <w:rPr>
                <w:rFonts w:ascii="Arial" w:hAnsi="Arial" w:cs="Arial"/>
                <w:b/>
                <w:bCs/>
                <w:sz w:val="20"/>
                <w:szCs w:val="20"/>
              </w:rPr>
              <w:br/>
              <w:t xml:space="preserve">PHÓ CHỦ TỊCH </w:t>
            </w:r>
            <w:r w:rsidRPr="001E50B6">
              <w:rPr>
                <w:rFonts w:ascii="Arial" w:hAnsi="Arial" w:cs="Arial"/>
                <w:b/>
                <w:bCs/>
                <w:sz w:val="20"/>
                <w:szCs w:val="20"/>
              </w:rPr>
              <w:br/>
            </w:r>
            <w:r w:rsidRPr="001E50B6">
              <w:rPr>
                <w:rFonts w:ascii="Arial" w:hAnsi="Arial" w:cs="Arial"/>
                <w:b/>
                <w:bCs/>
                <w:sz w:val="20"/>
                <w:szCs w:val="20"/>
              </w:rPr>
              <w:br/>
            </w:r>
            <w:r w:rsidRPr="001E50B6">
              <w:rPr>
                <w:rFonts w:ascii="Arial" w:hAnsi="Arial" w:cs="Arial"/>
                <w:b/>
                <w:bCs/>
                <w:sz w:val="20"/>
                <w:szCs w:val="20"/>
              </w:rPr>
              <w:br/>
            </w:r>
            <w:r w:rsidRPr="001E50B6">
              <w:rPr>
                <w:rFonts w:ascii="Arial" w:hAnsi="Arial" w:cs="Arial"/>
                <w:b/>
                <w:bCs/>
                <w:sz w:val="20"/>
                <w:szCs w:val="20"/>
              </w:rPr>
              <w:br/>
            </w:r>
            <w:r w:rsidRPr="001E50B6">
              <w:rPr>
                <w:rFonts w:ascii="Arial" w:hAnsi="Arial" w:cs="Arial"/>
                <w:b/>
                <w:bCs/>
                <w:sz w:val="20"/>
                <w:szCs w:val="20"/>
              </w:rPr>
              <w:br/>
              <w:t>Trần Anh Thư</w:t>
            </w:r>
          </w:p>
        </w:tc>
      </w:tr>
    </w:tbl>
    <w:p w14:paraId="0BA7ECA0" w14:textId="77777777" w:rsidR="00000000" w:rsidRPr="001E50B6" w:rsidRDefault="00000000" w:rsidP="001E50B6">
      <w:pPr>
        <w:jc w:val="center"/>
        <w:rPr>
          <w:rFonts w:ascii="Arial" w:hAnsi="Arial" w:cs="Arial"/>
          <w:sz w:val="20"/>
          <w:szCs w:val="20"/>
        </w:rPr>
      </w:pPr>
      <w:r w:rsidRPr="001E50B6">
        <w:rPr>
          <w:rFonts w:ascii="Arial" w:hAnsi="Arial" w:cs="Arial"/>
          <w:sz w:val="20"/>
          <w:szCs w:val="20"/>
        </w:rPr>
        <w:t> </w:t>
      </w:r>
    </w:p>
    <w:p w14:paraId="442D724B" w14:textId="77777777" w:rsidR="00C14CA0" w:rsidRPr="001E50B6" w:rsidRDefault="00000000" w:rsidP="001E50B6">
      <w:pPr>
        <w:rPr>
          <w:rFonts w:ascii="Arial" w:hAnsi="Arial" w:cs="Arial"/>
          <w:sz w:val="20"/>
          <w:szCs w:val="20"/>
        </w:rPr>
      </w:pPr>
      <w:r w:rsidRPr="001E50B6">
        <w:rPr>
          <w:rFonts w:ascii="Arial" w:hAnsi="Arial" w:cs="Arial"/>
          <w:b/>
          <w:bCs/>
          <w:sz w:val="20"/>
          <w:szCs w:val="20"/>
        </w:rPr>
        <w:t> </w:t>
      </w:r>
    </w:p>
    <w:sectPr w:rsidR="00C14CA0" w:rsidRPr="001E50B6" w:rsidSect="001E50B6">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stylePaneSortMethod w:val="0000"/>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499"/>
    <w:rsid w:val="001E50B6"/>
    <w:rsid w:val="005C7499"/>
    <w:rsid w:val="00716476"/>
    <w:rsid w:val="00C14CA0"/>
    <w:rsid w:val="00D23401"/>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12F320"/>
  <w15:chartTrackingRefBased/>
  <w15:docId w15:val="{77B49EA8-68C9-4720-A656-5E18FC069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05BCE"/>
    <w:rPr>
      <w:sz w:val="24"/>
      <w:szCs w:val="24"/>
    </w:rPr>
  </w:style>
  <w:style w:type="character" w:default="1" w:styleId="Phngmcinhcuaoanvn">
    <w:name w:val="Default Paragraph Font"/>
    <w:semiHidden/>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915</Words>
  <Characters>5218</Characters>
  <Application>Microsoft Office Word</Application>
  <DocSecurity>0</DocSecurity>
  <Lines>43</Lines>
  <Paragraphs>12</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Quỳnh Trần</dc:creator>
  <cp:keywords/>
  <cp:lastModifiedBy>Quỳnh Trần</cp:lastModifiedBy>
  <cp:revision>3</cp:revision>
  <cp:lastPrinted>1601-01-01T00:00:00Z</cp:lastPrinted>
  <dcterms:created xsi:type="dcterms:W3CDTF">2024-10-23T12:23:00Z</dcterms:created>
  <dcterms:modified xsi:type="dcterms:W3CDTF">2024-10-23T12:25:00Z</dcterms:modified>
</cp:coreProperties>
</file>