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71"/>
        <w:gridCol w:w="4547"/>
      </w:tblGrid>
      <w:tr w:rsidR="00000000" w:rsidRPr="00C32C65" w:rsidTr="00C32C65">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rPr>
              <w:t>HỘI ĐỒNG NHÂN DÂN</w:t>
            </w:r>
            <w:r w:rsidRPr="00C32C65">
              <w:rPr>
                <w:rFonts w:ascii="Arial" w:hAnsi="Arial" w:cs="Arial"/>
                <w:b/>
                <w:bCs/>
                <w:sz w:val="20"/>
                <w:szCs w:val="20"/>
              </w:rPr>
              <w:br/>
              <w:t> TỈNH QUẢNG BÌNH</w:t>
            </w:r>
            <w:r w:rsidRPr="00C32C65">
              <w:rPr>
                <w:rFonts w:ascii="Arial" w:hAnsi="Arial" w:cs="Arial"/>
                <w:b/>
                <w:bCs/>
                <w:sz w:val="20"/>
                <w:szCs w:val="20"/>
              </w:rPr>
              <w:br/>
            </w:r>
            <w:r w:rsidR="00C32C65">
              <w:rPr>
                <w:rFonts w:ascii="Arial" w:hAnsi="Arial" w:cs="Arial"/>
                <w:b/>
                <w:bCs/>
                <w:sz w:val="20"/>
                <w:szCs w:val="20"/>
                <w:vertAlign w:val="superscript"/>
              </w:rPr>
              <w:t>___________</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rPr>
              <w:t>CỘNG HÒA XÃ HỘI CHỦ NGHĨA VIỆT NAM</w:t>
            </w:r>
            <w:r w:rsidRPr="00C32C65">
              <w:rPr>
                <w:rFonts w:ascii="Arial" w:hAnsi="Arial" w:cs="Arial"/>
                <w:b/>
                <w:bCs/>
                <w:sz w:val="20"/>
                <w:szCs w:val="20"/>
              </w:rPr>
              <w:br/>
              <w:t xml:space="preserve">Độc lập - Tự do - Hạnh phúc </w:t>
            </w:r>
            <w:r w:rsidRPr="00C32C65">
              <w:rPr>
                <w:rFonts w:ascii="Arial" w:hAnsi="Arial" w:cs="Arial"/>
                <w:b/>
                <w:bCs/>
                <w:sz w:val="20"/>
                <w:szCs w:val="20"/>
              </w:rPr>
              <w:br/>
            </w:r>
            <w:r w:rsidR="00C32C65">
              <w:rPr>
                <w:rFonts w:ascii="Arial" w:hAnsi="Arial" w:cs="Arial"/>
                <w:b/>
                <w:bCs/>
                <w:sz w:val="20"/>
                <w:szCs w:val="20"/>
                <w:vertAlign w:val="superscript"/>
              </w:rPr>
              <w:t>_____________</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rPr>
              <w:t>Số: 48/2018/NQ-HĐND</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i/>
                <w:iCs/>
                <w:sz w:val="20"/>
                <w:szCs w:val="20"/>
              </w:rPr>
              <w:t>Quảng Bình, ngày 08 tháng 12 năm 2018</w:t>
            </w:r>
          </w:p>
        </w:tc>
      </w:tr>
    </w:tbl>
    <w:p w:rsidR="00000000" w:rsidRPr="00C32C65" w:rsidRDefault="00494E01" w:rsidP="00C32C65">
      <w:pPr>
        <w:rPr>
          <w:rFonts w:ascii="Arial" w:hAnsi="Arial" w:cs="Arial"/>
          <w:sz w:val="20"/>
          <w:szCs w:val="20"/>
        </w:rPr>
      </w:pPr>
      <w:r w:rsidRPr="00C32C65">
        <w:rPr>
          <w:rFonts w:ascii="Arial" w:hAnsi="Arial" w:cs="Arial"/>
          <w:sz w:val="20"/>
          <w:szCs w:val="20"/>
          <w:shd w:val="solid" w:color="FFFFFF" w:fill="auto"/>
        </w:rPr>
        <w:t> </w:t>
      </w:r>
    </w:p>
    <w:p w:rsidR="00000000" w:rsidRPr="00C32C65" w:rsidRDefault="00494E01" w:rsidP="00C32C65">
      <w:pPr>
        <w:jc w:val="center"/>
        <w:rPr>
          <w:rFonts w:ascii="Arial" w:hAnsi="Arial" w:cs="Arial"/>
          <w:sz w:val="20"/>
          <w:szCs w:val="20"/>
        </w:rPr>
      </w:pPr>
      <w:bookmarkStart w:id="0" w:name="loai_1"/>
      <w:r w:rsidRPr="00C32C65">
        <w:rPr>
          <w:rFonts w:ascii="Arial" w:hAnsi="Arial" w:cs="Arial"/>
          <w:b/>
          <w:bCs/>
          <w:sz w:val="20"/>
          <w:szCs w:val="20"/>
          <w:shd w:val="solid" w:color="FFFFFF" w:fill="auto"/>
        </w:rPr>
        <w:t>NGHỊ QUYẾT</w:t>
      </w:r>
      <w:bookmarkEnd w:id="0"/>
    </w:p>
    <w:p w:rsidR="00000000" w:rsidRPr="00C32C65" w:rsidRDefault="00C32C65" w:rsidP="00C32C65">
      <w:pPr>
        <w:jc w:val="center"/>
        <w:rPr>
          <w:rFonts w:ascii="Arial" w:hAnsi="Arial" w:cs="Arial"/>
          <w:b/>
          <w:sz w:val="20"/>
          <w:szCs w:val="20"/>
          <w:shd w:val="solid" w:color="FFFFFF" w:fill="auto"/>
        </w:rPr>
      </w:pPr>
      <w:bookmarkStart w:id="1" w:name="loai_1_name"/>
      <w:r>
        <w:rPr>
          <w:rFonts w:ascii="Arial" w:hAnsi="Arial" w:cs="Arial"/>
          <w:b/>
          <w:sz w:val="20"/>
          <w:szCs w:val="20"/>
          <w:shd w:val="solid" w:color="FFFFFF" w:fill="auto"/>
        </w:rPr>
        <w:t>Q</w:t>
      </w:r>
      <w:r w:rsidRPr="00C32C65">
        <w:rPr>
          <w:rFonts w:ascii="Arial" w:hAnsi="Arial" w:cs="Arial"/>
          <w:b/>
          <w:sz w:val="20"/>
          <w:szCs w:val="20"/>
          <w:shd w:val="solid" w:color="FFFFFF" w:fill="auto"/>
        </w:rPr>
        <w:t>uy định khoảng cách và địa bàn học sinh không thể đi đến trường và trở về nhà trong ngày; mức khoá</w:t>
      </w:r>
      <w:r>
        <w:rPr>
          <w:rFonts w:ascii="Arial" w:hAnsi="Arial" w:cs="Arial"/>
          <w:b/>
          <w:sz w:val="20"/>
          <w:szCs w:val="20"/>
          <w:shd w:val="solid" w:color="FFFFFF" w:fill="auto"/>
        </w:rPr>
        <w:t>n kinh phí phục vụ nấu ăn theo N</w:t>
      </w:r>
      <w:r w:rsidRPr="00C32C65">
        <w:rPr>
          <w:rFonts w:ascii="Arial" w:hAnsi="Arial" w:cs="Arial"/>
          <w:b/>
          <w:sz w:val="20"/>
          <w:szCs w:val="20"/>
          <w:shd w:val="solid" w:color="FFFFFF" w:fill="auto"/>
        </w:rPr>
        <w:t>ghị định 116/2016/NĐ-CP trên địa bàn tỉnh Quảng Bình</w:t>
      </w:r>
      <w:bookmarkEnd w:id="1"/>
    </w:p>
    <w:p w:rsidR="00C32C65" w:rsidRPr="00C32C65" w:rsidRDefault="00C32C65" w:rsidP="00C32C65">
      <w:pPr>
        <w:jc w:val="center"/>
        <w:rPr>
          <w:rFonts w:ascii="Arial" w:hAnsi="Arial" w:cs="Arial"/>
          <w:sz w:val="20"/>
          <w:szCs w:val="20"/>
          <w:vertAlign w:val="superscript"/>
        </w:rPr>
      </w:pPr>
      <w:r>
        <w:rPr>
          <w:rFonts w:ascii="Arial" w:hAnsi="Arial" w:cs="Arial"/>
          <w:sz w:val="20"/>
          <w:szCs w:val="20"/>
          <w:shd w:val="solid" w:color="FFFFFF" w:fill="auto"/>
          <w:vertAlign w:val="superscript"/>
        </w:rPr>
        <w:t>_____________</w:t>
      </w:r>
    </w:p>
    <w:p w:rsidR="00000000" w:rsidRDefault="00494E01" w:rsidP="00C32C65">
      <w:pPr>
        <w:jc w:val="center"/>
        <w:rPr>
          <w:rFonts w:ascii="Arial" w:hAnsi="Arial" w:cs="Arial"/>
          <w:b/>
          <w:bCs/>
          <w:sz w:val="20"/>
          <w:szCs w:val="20"/>
          <w:shd w:val="solid" w:color="FFFFFF" w:fill="auto"/>
        </w:rPr>
      </w:pPr>
      <w:r w:rsidRPr="00C32C65">
        <w:rPr>
          <w:rFonts w:ascii="Arial" w:hAnsi="Arial" w:cs="Arial"/>
          <w:b/>
          <w:bCs/>
          <w:sz w:val="20"/>
          <w:szCs w:val="20"/>
          <w:shd w:val="solid" w:color="FFFFFF" w:fill="auto"/>
        </w:rPr>
        <w:t>HỘI ĐỒNG NHÂN DÂN TỈNH QUẢNG BÌNH</w:t>
      </w:r>
      <w:r w:rsidRPr="00C32C65">
        <w:rPr>
          <w:rFonts w:ascii="Arial" w:hAnsi="Arial" w:cs="Arial"/>
          <w:b/>
          <w:bCs/>
          <w:sz w:val="20"/>
          <w:szCs w:val="20"/>
          <w:shd w:val="solid" w:color="FFFFFF" w:fill="auto"/>
        </w:rPr>
        <w:br/>
        <w:t>KHÓA XVII - KỲ HỌP THỨ 8</w:t>
      </w:r>
    </w:p>
    <w:p w:rsidR="00C32C65" w:rsidRPr="00C32C65" w:rsidRDefault="00C32C65" w:rsidP="00C32C65">
      <w:pPr>
        <w:jc w:val="center"/>
        <w:rPr>
          <w:rFonts w:ascii="Arial" w:hAnsi="Arial" w:cs="Arial"/>
          <w:sz w:val="20"/>
          <w:szCs w:val="20"/>
        </w:rPr>
      </w:pP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i/>
          <w:iCs/>
          <w:sz w:val="20"/>
          <w:szCs w:val="20"/>
          <w:shd w:val="solid" w:color="FFFFFF" w:fill="auto"/>
        </w:rPr>
        <w:t>Căn cứ Luật Tổ chức chính quyền địa phương ngày 19 tháng 6 năm 2</w:t>
      </w:r>
      <w:r w:rsidRPr="00C32C65">
        <w:rPr>
          <w:rFonts w:ascii="Arial" w:hAnsi="Arial" w:cs="Arial"/>
          <w:i/>
          <w:iCs/>
          <w:sz w:val="20"/>
          <w:szCs w:val="20"/>
          <w:shd w:val="solid" w:color="FFFFFF" w:fill="auto"/>
        </w:rPr>
        <w:t>015;</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i/>
          <w:iCs/>
          <w:sz w:val="20"/>
          <w:szCs w:val="20"/>
          <w:shd w:val="solid" w:color="FFFFFF" w:fill="auto"/>
        </w:rPr>
        <w:t>Căn cứ Luật Ngân sách nhà nước ngày 25 tháng 6 năm 2015;</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i/>
          <w:iCs/>
          <w:sz w:val="20"/>
          <w:szCs w:val="20"/>
          <w:shd w:val="solid" w:color="FFFFFF" w:fill="auto"/>
        </w:rPr>
        <w:t>Căn cứ Luật Ban hành văn bản quy phạm pháp luật ngày 22 tháng 6 năm 2015;</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i/>
          <w:iCs/>
          <w:sz w:val="20"/>
          <w:szCs w:val="20"/>
          <w:shd w:val="solid" w:color="FFFFFF" w:fill="auto"/>
        </w:rPr>
        <w:t xml:space="preserve">Căn cứ Luật Giáo dục ngày 14 tháng 6 năm 2005, Luật Sửa đổi, bổ sung một số điều của Luật Giáo dục ngày 25 tháng 11 năm </w:t>
      </w:r>
      <w:r w:rsidRPr="00C32C65">
        <w:rPr>
          <w:rFonts w:ascii="Arial" w:hAnsi="Arial" w:cs="Arial"/>
          <w:i/>
          <w:iCs/>
          <w:sz w:val="20"/>
          <w:szCs w:val="20"/>
          <w:shd w:val="solid" w:color="FFFFFF" w:fill="auto"/>
        </w:rPr>
        <w:t>2009;</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i/>
          <w:iCs/>
          <w:sz w:val="20"/>
          <w:szCs w:val="20"/>
          <w:shd w:val="solid" w:color="FFFFFF" w:fill="auto"/>
        </w:rPr>
        <w:t>Căn cứ Nghị định số 116/2016/NĐ-CP ngày 18 tháng 7 năm 2016 của Chính phủ quy định chính sách hỗ trợ học sinh và trường phổ thông ở xã, thôn đặc biệt khó khăn;</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i/>
          <w:iCs/>
          <w:sz w:val="20"/>
          <w:szCs w:val="20"/>
          <w:shd w:val="solid" w:color="FFFFFF" w:fill="auto"/>
        </w:rPr>
        <w:t>Căn cứ Quyết định số 131/QĐ-TTg ngày 25 tháng 01 năm 2017 của Thủ tướng Chí</w:t>
      </w:r>
      <w:r w:rsidRPr="00C32C65">
        <w:rPr>
          <w:rFonts w:ascii="Arial" w:hAnsi="Arial" w:cs="Arial"/>
          <w:i/>
          <w:iCs/>
          <w:sz w:val="20"/>
          <w:szCs w:val="20"/>
          <w:shd w:val="solid" w:color="FFFFFF" w:fill="auto"/>
        </w:rPr>
        <w:t>nh phủ về việc phê duyệt danh sách các xã đặc biệt khó khăn vùng bãi ngang ven biển và hải đảo giai đoạn 2016 - 2020;</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i/>
          <w:iCs/>
          <w:sz w:val="20"/>
          <w:szCs w:val="20"/>
          <w:shd w:val="solid" w:color="FFFFFF" w:fill="auto"/>
        </w:rPr>
        <w:t>Căn cứ Quyết định số 582/QĐ-TTg ngày 28 tháng 4 năm 2017 của Thủ tướng Chính phủ phê duyệt danh sách thôn đặc biệt khó khăn, xã khu vực II</w:t>
      </w:r>
      <w:r w:rsidRPr="00C32C65">
        <w:rPr>
          <w:rFonts w:ascii="Arial" w:hAnsi="Arial" w:cs="Arial"/>
          <w:i/>
          <w:iCs/>
          <w:sz w:val="20"/>
          <w:szCs w:val="20"/>
          <w:shd w:val="solid" w:color="FFFFFF" w:fill="auto"/>
        </w:rPr>
        <w:t>I, khu vực II, khu vực I thuộc vùng dân tộc thiểu số và miền núi giai đoạn 2016 - 2020;</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i/>
          <w:iCs/>
          <w:sz w:val="20"/>
          <w:szCs w:val="20"/>
          <w:shd w:val="solid" w:color="FFFFFF" w:fill="auto"/>
        </w:rPr>
        <w:t xml:space="preserve">Căn cứ Quyết định số 900/QĐ-TTg ngày 20 tháng 6 năm 2017 của Thủ tướng Chính phủ phê duyệt danh sách xã đặc biệt khó khăn, xã biên giới, xã an toàn khu vào diện đầu tư </w:t>
      </w:r>
      <w:r w:rsidRPr="00C32C65">
        <w:rPr>
          <w:rFonts w:ascii="Arial" w:hAnsi="Arial" w:cs="Arial"/>
          <w:i/>
          <w:iCs/>
          <w:sz w:val="20"/>
          <w:szCs w:val="20"/>
          <w:shd w:val="solid" w:color="FFFFFF" w:fill="auto"/>
        </w:rPr>
        <w:t>của Chương trình 135 giai đoạn 2016 - 2020;</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i/>
          <w:iCs/>
          <w:sz w:val="20"/>
          <w:szCs w:val="20"/>
          <w:shd w:val="solid" w:color="FFFFFF" w:fill="auto"/>
        </w:rPr>
        <w:t>Căn cứ Quyết định số 1010/QĐ-TTg ngày 10 tháng 8 năm 2018 của Thủ tướng Chính phủ về đơn vị hành chính cấp xã vùng khó khăn;</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i/>
          <w:iCs/>
          <w:sz w:val="20"/>
          <w:szCs w:val="20"/>
          <w:shd w:val="solid" w:color="FFFFFF" w:fill="auto"/>
        </w:rPr>
        <w:t>Theo đề nghị của Ủy ban nhân dân tỉnh tại Tờ trình số 1937/TTr-UBND ngày 14 tháng 11 nă</w:t>
      </w:r>
      <w:r w:rsidRPr="00C32C65">
        <w:rPr>
          <w:rFonts w:ascii="Arial" w:hAnsi="Arial" w:cs="Arial"/>
          <w:i/>
          <w:iCs/>
          <w:sz w:val="20"/>
          <w:szCs w:val="20"/>
          <w:shd w:val="solid" w:color="FFFFFF" w:fill="auto"/>
        </w:rPr>
        <w:t xml:space="preserve">m 2018 về việc đề nghị thông qua Nghị quyết Quy định khoảng cách, địa bàn học sinh không thể đi đến trường và trở về nhà trong ngày; mức khoán kinh phí phục vụ nấu ăn theo Nghị định 116/2016/NĐ-CP trên địa bàn tỉnh Quảng Bình; sau khi nghe Báo cáo </w:t>
      </w:r>
      <w:r w:rsidRPr="00C32C65">
        <w:rPr>
          <w:rFonts w:ascii="Arial" w:hAnsi="Arial" w:cs="Arial"/>
          <w:i/>
          <w:iCs/>
          <w:sz w:val="20"/>
          <w:szCs w:val="20"/>
          <w:shd w:val="solid" w:color="FFFFFF" w:fill="auto"/>
        </w:rPr>
        <w:t>thẩm tra của Ban Văn hóa - Xã hội Hội đồng nhân dân tỉnh và ý kiến thảo luận của đại biểu Hội đồng nhân dân tỉnh tại kỳ họp.</w:t>
      </w:r>
    </w:p>
    <w:p w:rsidR="00C32C65" w:rsidRDefault="00C32C65" w:rsidP="00C32C65">
      <w:pPr>
        <w:spacing w:after="120"/>
        <w:ind w:firstLine="720"/>
        <w:jc w:val="both"/>
        <w:rPr>
          <w:rFonts w:ascii="Arial" w:hAnsi="Arial" w:cs="Arial"/>
          <w:b/>
          <w:bCs/>
          <w:sz w:val="20"/>
          <w:szCs w:val="20"/>
          <w:shd w:val="solid" w:color="FFFFFF" w:fill="auto"/>
        </w:rPr>
      </w:pPr>
    </w:p>
    <w:p w:rsidR="00000000" w:rsidRDefault="00494E01" w:rsidP="00C32C65">
      <w:pPr>
        <w:spacing w:after="120"/>
        <w:ind w:firstLine="720"/>
        <w:jc w:val="center"/>
        <w:rPr>
          <w:rFonts w:ascii="Arial" w:hAnsi="Arial" w:cs="Arial"/>
          <w:b/>
          <w:bCs/>
          <w:sz w:val="20"/>
          <w:szCs w:val="20"/>
          <w:shd w:val="solid" w:color="FFFFFF" w:fill="auto"/>
        </w:rPr>
      </w:pPr>
      <w:r w:rsidRPr="00C32C65">
        <w:rPr>
          <w:rFonts w:ascii="Arial" w:hAnsi="Arial" w:cs="Arial"/>
          <w:b/>
          <w:bCs/>
          <w:sz w:val="20"/>
          <w:szCs w:val="20"/>
          <w:shd w:val="solid" w:color="FFFFFF" w:fill="auto"/>
        </w:rPr>
        <w:t>QUYẾT NGHỊ:</w:t>
      </w:r>
    </w:p>
    <w:p w:rsidR="00C32C65" w:rsidRPr="00C32C65" w:rsidRDefault="00C32C65" w:rsidP="00C32C65">
      <w:pPr>
        <w:spacing w:after="120"/>
        <w:ind w:firstLine="720"/>
        <w:jc w:val="center"/>
        <w:rPr>
          <w:rFonts w:ascii="Arial" w:hAnsi="Arial" w:cs="Arial"/>
          <w:sz w:val="20"/>
          <w:szCs w:val="20"/>
        </w:rPr>
      </w:pPr>
      <w:bookmarkStart w:id="2" w:name="_GoBack"/>
      <w:bookmarkEnd w:id="2"/>
    </w:p>
    <w:p w:rsidR="00000000" w:rsidRPr="00C32C65" w:rsidRDefault="00494E01" w:rsidP="00C32C65">
      <w:pPr>
        <w:spacing w:after="120"/>
        <w:ind w:firstLine="720"/>
        <w:jc w:val="both"/>
        <w:rPr>
          <w:rFonts w:ascii="Arial" w:hAnsi="Arial" w:cs="Arial"/>
          <w:sz w:val="20"/>
          <w:szCs w:val="20"/>
        </w:rPr>
      </w:pPr>
      <w:bookmarkStart w:id="3" w:name="dieu_1"/>
      <w:r w:rsidRPr="00C32C65">
        <w:rPr>
          <w:rFonts w:ascii="Arial" w:hAnsi="Arial" w:cs="Arial"/>
          <w:b/>
          <w:bCs/>
          <w:sz w:val="20"/>
          <w:szCs w:val="20"/>
          <w:shd w:val="solid" w:color="FFFFFF" w:fill="auto"/>
        </w:rPr>
        <w:t>Điều 1. Phạm vi điều chỉnh</w:t>
      </w:r>
      <w:bookmarkEnd w:id="3"/>
    </w:p>
    <w:p w:rsidR="00000000" w:rsidRPr="00C32C65" w:rsidRDefault="00494E01" w:rsidP="00C32C65">
      <w:pPr>
        <w:spacing w:after="120"/>
        <w:ind w:firstLine="720"/>
        <w:jc w:val="both"/>
        <w:rPr>
          <w:rFonts w:ascii="Arial" w:hAnsi="Arial" w:cs="Arial"/>
          <w:sz w:val="20"/>
          <w:szCs w:val="20"/>
        </w:rPr>
      </w:pPr>
      <w:r w:rsidRPr="00C32C65">
        <w:rPr>
          <w:rFonts w:ascii="Arial" w:hAnsi="Arial" w:cs="Arial"/>
          <w:sz w:val="20"/>
          <w:szCs w:val="20"/>
          <w:shd w:val="solid" w:color="FFFFFF" w:fill="auto"/>
        </w:rPr>
        <w:t>a) Quy định cụ thể về khoảng cách và địa bàn làm căn cứ xác định học sinh không thể đi đế</w:t>
      </w:r>
      <w:r w:rsidRPr="00C32C65">
        <w:rPr>
          <w:rFonts w:ascii="Arial" w:hAnsi="Arial" w:cs="Arial"/>
          <w:sz w:val="20"/>
          <w:szCs w:val="20"/>
          <w:shd w:val="solid" w:color="FFFFFF" w:fill="auto"/>
        </w:rPr>
        <w:t>n trường và trở về nhà trong ngày do địa hình cách trở, giao thông đi lại khó khăn: Phải qua sông, suối không có cầu; qua đèo, núi cao; qua vùng sạt lở đất, đá.</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sz w:val="20"/>
          <w:szCs w:val="20"/>
          <w:shd w:val="solid" w:color="FFFFFF" w:fill="auto"/>
        </w:rPr>
        <w:t xml:space="preserve">b) Quy định cụ thể về tỷ lệ khoán kinh phí phục vụ việc nấu ăn cho học sinh ở trường phổ </w:t>
      </w:r>
      <w:r w:rsidRPr="00C32C65">
        <w:rPr>
          <w:rFonts w:ascii="Arial" w:hAnsi="Arial" w:cs="Arial"/>
          <w:sz w:val="20"/>
          <w:szCs w:val="20"/>
          <w:shd w:val="solid" w:color="FFFFFF" w:fill="auto"/>
        </w:rPr>
        <w:t>thông dân tộc bán trú và trường phổ thông có tổ chức nấu ăn tập trung cho học sinh thuộc đối tượng hưởng chính sách theo quy định tại Nghị định số 116/2016/NĐ-CP ngày 18 tháng 7 năm 2016 của Chính phủ (gọi tắt là Nghị định số 116).</w:t>
      </w:r>
    </w:p>
    <w:p w:rsidR="00000000" w:rsidRPr="00C32C65" w:rsidRDefault="00494E01" w:rsidP="00C32C65">
      <w:pPr>
        <w:spacing w:after="120"/>
        <w:ind w:firstLine="720"/>
        <w:jc w:val="both"/>
        <w:rPr>
          <w:rFonts w:ascii="Arial" w:hAnsi="Arial" w:cs="Arial"/>
          <w:sz w:val="20"/>
          <w:szCs w:val="20"/>
        </w:rPr>
      </w:pPr>
      <w:bookmarkStart w:id="4" w:name="dieu_2"/>
      <w:r w:rsidRPr="00C32C65">
        <w:rPr>
          <w:rFonts w:ascii="Arial" w:hAnsi="Arial" w:cs="Arial"/>
          <w:b/>
          <w:bCs/>
          <w:sz w:val="20"/>
          <w:szCs w:val="20"/>
          <w:shd w:val="solid" w:color="FFFFFF" w:fill="auto"/>
        </w:rPr>
        <w:t>Điều 2. Đối tượng áp dụn</w:t>
      </w:r>
      <w:r w:rsidRPr="00C32C65">
        <w:rPr>
          <w:rFonts w:ascii="Arial" w:hAnsi="Arial" w:cs="Arial"/>
          <w:b/>
          <w:bCs/>
          <w:sz w:val="20"/>
          <w:szCs w:val="20"/>
          <w:shd w:val="solid" w:color="FFFFFF" w:fill="auto"/>
        </w:rPr>
        <w:t>g</w:t>
      </w:r>
      <w:bookmarkEnd w:id="4"/>
    </w:p>
    <w:p w:rsidR="00000000" w:rsidRPr="00C32C65" w:rsidRDefault="00494E01" w:rsidP="00C32C65">
      <w:pPr>
        <w:spacing w:after="120"/>
        <w:ind w:firstLine="720"/>
        <w:jc w:val="both"/>
        <w:rPr>
          <w:rFonts w:ascii="Arial" w:hAnsi="Arial" w:cs="Arial"/>
          <w:sz w:val="20"/>
          <w:szCs w:val="20"/>
        </w:rPr>
      </w:pPr>
      <w:r w:rsidRPr="00C32C65">
        <w:rPr>
          <w:rFonts w:ascii="Arial" w:hAnsi="Arial" w:cs="Arial"/>
          <w:sz w:val="20"/>
          <w:szCs w:val="20"/>
          <w:shd w:val="solid" w:color="FFFFFF" w:fill="auto"/>
        </w:rPr>
        <w:t>1. Học sinh, gồm:</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sz w:val="20"/>
          <w:szCs w:val="20"/>
          <w:shd w:val="solid" w:color="FFFFFF" w:fill="auto"/>
        </w:rPr>
        <w:t>a) Học sinh tiểu học và học sinh trung học cơ sở:</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sz w:val="20"/>
          <w:szCs w:val="20"/>
          <w:shd w:val="solid" w:color="FFFFFF" w:fill="auto"/>
        </w:rPr>
        <w:lastRenderedPageBreak/>
        <w:t>- Bản thân và bố, mẹ hoặc người giám hộ có hộ khẩu thường trú tại các xã, thôn đặc biệt khó khăn đang học tại các trường tiểu học, trường tiểu học và trung học cơ sở, trường trung học cơ</w:t>
      </w:r>
      <w:r w:rsidRPr="00C32C65">
        <w:rPr>
          <w:rFonts w:ascii="Arial" w:hAnsi="Arial" w:cs="Arial"/>
          <w:sz w:val="20"/>
          <w:szCs w:val="20"/>
          <w:shd w:val="solid" w:color="FFFFFF" w:fill="auto"/>
        </w:rPr>
        <w:t xml:space="preserve"> sở thuộc xã khu vực III, thôn đặc biệt khó khăn vùng dân tộc và miền núi; các xã đặc biệt khó khăn vùng bãi ngang ven biển và hải đảo.</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sz w:val="20"/>
          <w:szCs w:val="20"/>
          <w:shd w:val="solid" w:color="FFFFFF" w:fill="auto"/>
        </w:rPr>
        <w:t>- Bản thân và bố, mẹ hoặc người giám hộ có hộ khẩu thường trú tại xã khu vực III, thôn đặc biệt khó khăn vùng dân tộc và</w:t>
      </w:r>
      <w:r w:rsidRPr="00C32C65">
        <w:rPr>
          <w:rFonts w:ascii="Arial" w:hAnsi="Arial" w:cs="Arial"/>
          <w:sz w:val="20"/>
          <w:szCs w:val="20"/>
          <w:shd w:val="solid" w:color="FFFFFF" w:fill="auto"/>
        </w:rPr>
        <w:t xml:space="preserve"> miền núi đang học tại các trường tiểu học, trường tiểu học và trung học cơ sở, trường trung học cơ sở thuộc xã khu vực II vùng dân tộc và miền núi.</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sz w:val="20"/>
          <w:szCs w:val="20"/>
          <w:shd w:val="solid" w:color="FFFFFF" w:fill="auto"/>
        </w:rPr>
        <w:t xml:space="preserve">b) Học sinh trung học phổ thông là người dân tộc thiểu số đang học tại trường trung học phổ thông hoặc cấp </w:t>
      </w:r>
      <w:r w:rsidRPr="00C32C65">
        <w:rPr>
          <w:rFonts w:ascii="Arial" w:hAnsi="Arial" w:cs="Arial"/>
          <w:sz w:val="20"/>
          <w:szCs w:val="20"/>
          <w:shd w:val="solid" w:color="FFFFFF" w:fill="auto"/>
        </w:rPr>
        <w:t>trung học phổ thông tại trường phổ thông có nhiều cấp học mà bản thân và bố, mẹ hoặc người giám hộ có hộ khẩu thường trú tại xã khu vực III, thôn đặc biệt khó khăn vùng dân tộc và miền núi; các xã đặc biệt khó khăn vùng bãi ngang ven biển và hải đảo.</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sz w:val="20"/>
          <w:szCs w:val="20"/>
          <w:shd w:val="solid" w:color="FFFFFF" w:fill="auto"/>
        </w:rPr>
        <w:t>c) Đố</w:t>
      </w:r>
      <w:r w:rsidRPr="00C32C65">
        <w:rPr>
          <w:rFonts w:ascii="Arial" w:hAnsi="Arial" w:cs="Arial"/>
          <w:sz w:val="20"/>
          <w:szCs w:val="20"/>
          <w:shd w:val="solid" w:color="FFFFFF" w:fill="auto"/>
        </w:rPr>
        <w:t>i với học sinh trung học phổ thông là người dân tộc Kinh, ngoài các điều kiện quy định tại Điểm b Khoản 1 Điều này còn phải là nhân khẩu trong gia đình thuộc hộ nghèo.</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sz w:val="20"/>
          <w:szCs w:val="20"/>
          <w:shd w:val="solid" w:color="FFFFFF" w:fill="auto"/>
        </w:rPr>
        <w:t>2. Trường phổ thông, gồm:</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sz w:val="20"/>
          <w:szCs w:val="20"/>
          <w:shd w:val="solid" w:color="FFFFFF" w:fill="auto"/>
        </w:rPr>
        <w:t>- Trường phổ thông dân tộc bán trú;</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sz w:val="20"/>
          <w:szCs w:val="20"/>
          <w:shd w:val="solid" w:color="FFFFFF" w:fill="auto"/>
        </w:rPr>
        <w:t>- Trường phổ thông có tổ c</w:t>
      </w:r>
      <w:r w:rsidRPr="00C32C65">
        <w:rPr>
          <w:rFonts w:ascii="Arial" w:hAnsi="Arial" w:cs="Arial"/>
          <w:sz w:val="20"/>
          <w:szCs w:val="20"/>
          <w:shd w:val="solid" w:color="FFFFFF" w:fill="auto"/>
        </w:rPr>
        <w:t>hức nấu ăn tập trung cho học sinh là đối tượng được hưởng chính sách theo quy định tại Nghị định số 116.</w:t>
      </w:r>
    </w:p>
    <w:p w:rsidR="00000000" w:rsidRPr="00C32C65" w:rsidRDefault="00494E01" w:rsidP="00C32C65">
      <w:pPr>
        <w:spacing w:after="120"/>
        <w:ind w:firstLine="720"/>
        <w:jc w:val="both"/>
        <w:rPr>
          <w:rFonts w:ascii="Arial" w:hAnsi="Arial" w:cs="Arial"/>
          <w:sz w:val="20"/>
          <w:szCs w:val="20"/>
        </w:rPr>
      </w:pPr>
      <w:bookmarkStart w:id="5" w:name="dieu_3"/>
      <w:r w:rsidRPr="00C32C65">
        <w:rPr>
          <w:rFonts w:ascii="Arial" w:hAnsi="Arial" w:cs="Arial"/>
          <w:b/>
          <w:bCs/>
          <w:sz w:val="20"/>
          <w:szCs w:val="20"/>
          <w:shd w:val="solid" w:color="FFFFFF" w:fill="auto"/>
        </w:rPr>
        <w:t>Điều 3. Quy định khoảng cách và địa bàn làm căn cứ xác định học sinh không thể đi đến trường và trở về nhà trong ngày do địa hình cách trở, giao th</w:t>
      </w:r>
      <w:r w:rsidRPr="00C32C65">
        <w:rPr>
          <w:rFonts w:ascii="Arial" w:hAnsi="Arial" w:cs="Arial"/>
          <w:b/>
          <w:bCs/>
          <w:sz w:val="20"/>
          <w:szCs w:val="20"/>
          <w:shd w:val="solid" w:color="FFFFFF" w:fill="auto"/>
        </w:rPr>
        <w:t>ông đi lại khó khăn (phải qua sông, suối không có cầu; qua đèo, núi cao; qua vùng sạt lở đất, đá)</w:t>
      </w:r>
      <w:bookmarkEnd w:id="5"/>
    </w:p>
    <w:p w:rsidR="00000000" w:rsidRPr="00C32C65" w:rsidRDefault="00494E01" w:rsidP="00C32C65">
      <w:pPr>
        <w:spacing w:after="120"/>
        <w:ind w:firstLine="720"/>
        <w:jc w:val="both"/>
        <w:rPr>
          <w:rFonts w:ascii="Arial" w:hAnsi="Arial" w:cs="Arial"/>
          <w:sz w:val="20"/>
          <w:szCs w:val="20"/>
        </w:rPr>
      </w:pPr>
      <w:r w:rsidRPr="00C32C65">
        <w:rPr>
          <w:rFonts w:ascii="Arial" w:hAnsi="Arial" w:cs="Arial"/>
          <w:sz w:val="20"/>
          <w:szCs w:val="20"/>
          <w:shd w:val="solid" w:color="FFFFFF" w:fill="auto"/>
        </w:rPr>
        <w:t>Khoảng cách từ nhà đến trường từ 1,5 km trở lên đối với học sinh tiểu học, từ 03 km trở lên đối với học sinh trung học cơ sở, từ 05 km trở lên đối với h</w:t>
      </w:r>
      <w:r w:rsidRPr="00C32C65">
        <w:rPr>
          <w:rFonts w:ascii="Arial" w:hAnsi="Arial" w:cs="Arial"/>
          <w:sz w:val="20"/>
          <w:szCs w:val="20"/>
          <w:shd w:val="solid" w:color="FFFFFF" w:fill="auto"/>
        </w:rPr>
        <w:t xml:space="preserve">ọc sinh trung học phổ thông và phải thuộc các địa bàn có trong Phụ lục kèm theo Nghị </w:t>
      </w:r>
      <w:r w:rsidRPr="00C32C65">
        <w:rPr>
          <w:rFonts w:ascii="Arial" w:hAnsi="Arial" w:cs="Arial"/>
          <w:sz w:val="20"/>
          <w:szCs w:val="20"/>
          <w:shd w:val="solid" w:color="FFFFFF" w:fill="auto"/>
        </w:rPr>
        <w:t>q</w:t>
      </w:r>
      <w:r w:rsidRPr="00C32C65">
        <w:rPr>
          <w:rFonts w:ascii="Arial" w:hAnsi="Arial" w:cs="Arial"/>
          <w:sz w:val="20"/>
          <w:szCs w:val="20"/>
          <w:shd w:val="solid" w:color="FFFFFF" w:fill="auto"/>
        </w:rPr>
        <w:t>uyết này.</w:t>
      </w:r>
    </w:p>
    <w:p w:rsidR="00000000" w:rsidRPr="00C32C65" w:rsidRDefault="00494E01" w:rsidP="00C32C65">
      <w:pPr>
        <w:spacing w:after="120"/>
        <w:ind w:firstLine="720"/>
        <w:jc w:val="both"/>
        <w:rPr>
          <w:rFonts w:ascii="Arial" w:hAnsi="Arial" w:cs="Arial"/>
          <w:sz w:val="20"/>
          <w:szCs w:val="20"/>
        </w:rPr>
      </w:pPr>
      <w:bookmarkStart w:id="6" w:name="dieu_4"/>
      <w:r w:rsidRPr="00C32C65">
        <w:rPr>
          <w:rFonts w:ascii="Arial" w:hAnsi="Arial" w:cs="Arial"/>
          <w:b/>
          <w:bCs/>
          <w:sz w:val="20"/>
          <w:szCs w:val="20"/>
          <w:shd w:val="solid" w:color="FFFFFF" w:fill="auto"/>
        </w:rPr>
        <w:t>Điều 4. Quy định tỷ lệ khoán kinh phí phục vụ nấu ăn cho học sinh</w:t>
      </w:r>
      <w:bookmarkEnd w:id="6"/>
    </w:p>
    <w:p w:rsidR="00000000" w:rsidRPr="00C32C65" w:rsidRDefault="00494E01" w:rsidP="00C32C65">
      <w:pPr>
        <w:spacing w:after="120"/>
        <w:ind w:firstLine="720"/>
        <w:jc w:val="both"/>
        <w:rPr>
          <w:rFonts w:ascii="Arial" w:hAnsi="Arial" w:cs="Arial"/>
          <w:sz w:val="20"/>
          <w:szCs w:val="20"/>
        </w:rPr>
      </w:pPr>
      <w:r w:rsidRPr="00C32C65">
        <w:rPr>
          <w:rFonts w:ascii="Arial" w:hAnsi="Arial" w:cs="Arial"/>
          <w:color w:val="000000"/>
          <w:sz w:val="20"/>
          <w:szCs w:val="20"/>
          <w:shd w:val="solid" w:color="FFFFFF" w:fill="auto"/>
        </w:rPr>
        <w:t xml:space="preserve">1. Đối với trường phổ thông đóng trên địa bàn xã biên giới: Định mức khoán kinh phí bằng </w:t>
      </w:r>
      <w:r w:rsidRPr="00C32C65">
        <w:rPr>
          <w:rFonts w:ascii="Arial" w:hAnsi="Arial" w:cs="Arial"/>
          <w:color w:val="000000"/>
          <w:sz w:val="20"/>
          <w:szCs w:val="20"/>
          <w:shd w:val="solid" w:color="FFFFFF" w:fill="auto"/>
        </w:rPr>
        <w:t>250% mức lương cơ sở/01 tháng/30 học sinh.</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color w:val="000000"/>
          <w:sz w:val="20"/>
          <w:szCs w:val="20"/>
          <w:shd w:val="solid" w:color="FFFFFF" w:fill="auto"/>
        </w:rPr>
        <w:t>2. Đối với trường phổ thông đóng trên địa bàn xã khu vực III, thôn đặc biệt khó khăn vùng dân tộc miền núi không thuộc xã biên giới: Định mức khoán kinh phí bằng 185% mức lương cơ sở/01 tháng/30 học sinh.</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color w:val="000000"/>
          <w:sz w:val="20"/>
          <w:szCs w:val="20"/>
          <w:shd w:val="solid" w:color="FFFFFF" w:fill="auto"/>
        </w:rPr>
        <w:t>3. Đố</w:t>
      </w:r>
      <w:r w:rsidRPr="00C32C65">
        <w:rPr>
          <w:rFonts w:ascii="Arial" w:hAnsi="Arial" w:cs="Arial"/>
          <w:color w:val="000000"/>
          <w:sz w:val="20"/>
          <w:szCs w:val="20"/>
          <w:shd w:val="solid" w:color="FFFFFF" w:fill="auto"/>
        </w:rPr>
        <w:t>i với trường phổ thông đóng trên các địa bàn còn lại: Định mức khoán kinh phí bằng 135% mức lương cơ sở/01 tháng/30 học sinh.</w:t>
      </w:r>
    </w:p>
    <w:p w:rsidR="00000000" w:rsidRPr="00C32C65" w:rsidRDefault="00494E01" w:rsidP="00C32C65">
      <w:pPr>
        <w:spacing w:after="120"/>
        <w:ind w:firstLine="720"/>
        <w:jc w:val="both"/>
        <w:rPr>
          <w:rFonts w:ascii="Arial" w:hAnsi="Arial" w:cs="Arial"/>
          <w:sz w:val="20"/>
          <w:szCs w:val="20"/>
        </w:rPr>
      </w:pPr>
      <w:bookmarkStart w:id="7" w:name="dieu_5"/>
      <w:r w:rsidRPr="00C32C65">
        <w:rPr>
          <w:rFonts w:ascii="Arial" w:hAnsi="Arial" w:cs="Arial"/>
          <w:b/>
          <w:bCs/>
          <w:color w:val="000000"/>
          <w:sz w:val="20"/>
          <w:szCs w:val="20"/>
          <w:shd w:val="solid" w:color="FFFFFF" w:fill="auto"/>
          <w:lang w:val="pt-BR"/>
        </w:rPr>
        <w:t>Điều 5. Tổ chức thực hiện</w:t>
      </w:r>
      <w:bookmarkEnd w:id="7"/>
    </w:p>
    <w:p w:rsidR="00000000" w:rsidRPr="00C32C65" w:rsidRDefault="00494E01" w:rsidP="00C32C65">
      <w:pPr>
        <w:spacing w:after="120"/>
        <w:ind w:firstLine="720"/>
        <w:jc w:val="both"/>
        <w:rPr>
          <w:rFonts w:ascii="Arial" w:hAnsi="Arial" w:cs="Arial"/>
          <w:sz w:val="20"/>
          <w:szCs w:val="20"/>
        </w:rPr>
      </w:pPr>
      <w:r w:rsidRPr="00C32C65">
        <w:rPr>
          <w:rFonts w:ascii="Arial" w:hAnsi="Arial" w:cs="Arial"/>
          <w:color w:val="000000"/>
          <w:sz w:val="20"/>
          <w:szCs w:val="20"/>
          <w:shd w:val="solid" w:color="FFFFFF" w:fill="auto"/>
          <w:lang w:val="pt-BR"/>
        </w:rPr>
        <w:t>Hội đồng nhân dân tỉnh giao Ủy ban nhân dân tỉnh triển khai thực hiện Nghị quyết này; giao Thường trự</w:t>
      </w:r>
      <w:r w:rsidRPr="00C32C65">
        <w:rPr>
          <w:rFonts w:ascii="Arial" w:hAnsi="Arial" w:cs="Arial"/>
          <w:color w:val="000000"/>
          <w:sz w:val="20"/>
          <w:szCs w:val="20"/>
          <w:shd w:val="solid" w:color="FFFFFF" w:fill="auto"/>
          <w:lang w:val="pt-BR"/>
        </w:rPr>
        <w:t>c Hội đồng nhân dân tỉnh, các Ban của Hội đồng nhân dân tỉnh, các đại biểu Hội đồng nhân dân tỉnh trong phạm vi nhiệm vụ, quyền hạn của mình kiểm tra, giám sát việc triển khai thực hiện Nghị quyết.</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color w:val="000000"/>
          <w:sz w:val="20"/>
          <w:szCs w:val="20"/>
          <w:shd w:val="solid" w:color="FFFFFF" w:fill="auto"/>
          <w:lang w:val="pt-BR"/>
        </w:rPr>
        <w:t xml:space="preserve">Các nội dung không quy định trong Nghị quyết này thì thực </w:t>
      </w:r>
      <w:r w:rsidRPr="00C32C65">
        <w:rPr>
          <w:rFonts w:ascii="Arial" w:hAnsi="Arial" w:cs="Arial"/>
          <w:color w:val="000000"/>
          <w:sz w:val="20"/>
          <w:szCs w:val="20"/>
          <w:shd w:val="solid" w:color="FFFFFF" w:fill="auto"/>
          <w:lang w:val="pt-BR"/>
        </w:rPr>
        <w:t>hiện theo quy định tại Nghị định số 116.</w:t>
      </w:r>
    </w:p>
    <w:p w:rsidR="00000000" w:rsidRPr="00C32C65" w:rsidRDefault="00494E01" w:rsidP="00C32C65">
      <w:pPr>
        <w:spacing w:after="120"/>
        <w:ind w:firstLine="720"/>
        <w:jc w:val="both"/>
        <w:rPr>
          <w:rFonts w:ascii="Arial" w:hAnsi="Arial" w:cs="Arial"/>
          <w:sz w:val="20"/>
          <w:szCs w:val="20"/>
        </w:rPr>
      </w:pPr>
      <w:r w:rsidRPr="00C32C65">
        <w:rPr>
          <w:rFonts w:ascii="Arial" w:hAnsi="Arial" w:cs="Arial"/>
          <w:color w:val="000000"/>
          <w:sz w:val="20"/>
          <w:szCs w:val="20"/>
          <w:shd w:val="solid" w:color="FFFFFF" w:fill="auto"/>
          <w:lang w:val="pt-BR"/>
        </w:rPr>
        <w:t>Trong quá trình thực hiện, nếu có vấn đề phát sinh, Ủy ban nhân dân tỉnh phối hợp với Thường trực Hội đồng nhân dân tỉnh để xem xét, báo cáo Hội đồng nhân dân tỉnh quyết định tại kỳ họp gần nhất.</w:t>
      </w:r>
    </w:p>
    <w:p w:rsidR="00000000" w:rsidRPr="00C32C65" w:rsidRDefault="00494E01" w:rsidP="00C32C65">
      <w:pPr>
        <w:spacing w:after="120"/>
        <w:ind w:firstLine="720"/>
        <w:jc w:val="both"/>
        <w:rPr>
          <w:rFonts w:ascii="Arial" w:hAnsi="Arial" w:cs="Arial"/>
          <w:sz w:val="20"/>
          <w:szCs w:val="20"/>
        </w:rPr>
      </w:pPr>
      <w:bookmarkStart w:id="8" w:name="dieu_6"/>
      <w:r w:rsidRPr="00C32C65">
        <w:rPr>
          <w:rFonts w:ascii="Arial" w:hAnsi="Arial" w:cs="Arial"/>
          <w:b/>
          <w:bCs/>
          <w:color w:val="000000"/>
          <w:sz w:val="20"/>
          <w:szCs w:val="20"/>
          <w:shd w:val="solid" w:color="FFFFFF" w:fill="auto"/>
          <w:lang w:val="nl-NL"/>
        </w:rPr>
        <w:t>Điều 6. Hiệu lực th</w:t>
      </w:r>
      <w:r w:rsidRPr="00C32C65">
        <w:rPr>
          <w:rFonts w:ascii="Arial" w:hAnsi="Arial" w:cs="Arial"/>
          <w:b/>
          <w:bCs/>
          <w:color w:val="000000"/>
          <w:sz w:val="20"/>
          <w:szCs w:val="20"/>
          <w:shd w:val="solid" w:color="FFFFFF" w:fill="auto"/>
          <w:lang w:val="nl-NL"/>
        </w:rPr>
        <w:t>i hành</w:t>
      </w:r>
      <w:bookmarkEnd w:id="8"/>
    </w:p>
    <w:p w:rsidR="00000000" w:rsidRPr="00C32C65" w:rsidRDefault="00494E01" w:rsidP="00C32C65">
      <w:pPr>
        <w:spacing w:after="120"/>
        <w:ind w:firstLine="720"/>
        <w:jc w:val="both"/>
        <w:rPr>
          <w:rFonts w:ascii="Arial" w:hAnsi="Arial" w:cs="Arial"/>
          <w:sz w:val="20"/>
          <w:szCs w:val="20"/>
        </w:rPr>
      </w:pPr>
      <w:r w:rsidRPr="00C32C65">
        <w:rPr>
          <w:rFonts w:ascii="Arial" w:hAnsi="Arial" w:cs="Arial"/>
          <w:color w:val="000000"/>
          <w:sz w:val="20"/>
          <w:szCs w:val="20"/>
          <w:shd w:val="solid" w:color="FFFFFF" w:fill="auto"/>
          <w:lang w:val="pt-BR"/>
        </w:rPr>
        <w:t xml:space="preserve">Nghị quyết này đã được Hội đồng nhân dân tỉnh Quảng Bình khóa </w:t>
      </w:r>
      <w:r w:rsidRPr="00C32C65">
        <w:rPr>
          <w:rFonts w:ascii="Arial" w:hAnsi="Arial" w:cs="Arial"/>
          <w:color w:val="000000"/>
          <w:sz w:val="20"/>
          <w:szCs w:val="20"/>
          <w:shd w:val="solid" w:color="FFFFFF" w:fill="auto"/>
          <w:lang w:val="vi-VN"/>
        </w:rPr>
        <w:t>XVI</w:t>
      </w:r>
      <w:r w:rsidRPr="00C32C65">
        <w:rPr>
          <w:rFonts w:ascii="Arial" w:hAnsi="Arial" w:cs="Arial"/>
          <w:color w:val="000000"/>
          <w:sz w:val="20"/>
          <w:szCs w:val="20"/>
          <w:shd w:val="solid" w:color="FFFFFF" w:fill="auto"/>
          <w:lang w:val="pt-BR"/>
        </w:rPr>
        <w:t xml:space="preserve">I, kỳ họp thứ 8 thông qua ngày 08 tháng 12 năm 2018 </w:t>
      </w:r>
      <w:r w:rsidRPr="00C32C65">
        <w:rPr>
          <w:rFonts w:ascii="Arial" w:hAnsi="Arial" w:cs="Arial"/>
          <w:color w:val="000000"/>
          <w:sz w:val="20"/>
          <w:szCs w:val="20"/>
          <w:shd w:val="solid" w:color="FFFFFF" w:fill="auto"/>
          <w:lang w:val="vi-VN"/>
        </w:rPr>
        <w:t xml:space="preserve">và </w:t>
      </w:r>
      <w:r w:rsidRPr="00C32C65">
        <w:rPr>
          <w:rFonts w:ascii="Arial" w:hAnsi="Arial" w:cs="Arial"/>
          <w:color w:val="000000"/>
          <w:sz w:val="20"/>
          <w:szCs w:val="20"/>
          <w:shd w:val="solid" w:color="FFFFFF" w:fill="auto"/>
          <w:lang w:val="pt-BR"/>
        </w:rPr>
        <w:t xml:space="preserve">có hiệu lực </w:t>
      </w:r>
      <w:r w:rsidRPr="00C32C65">
        <w:rPr>
          <w:rFonts w:ascii="Arial" w:hAnsi="Arial" w:cs="Arial"/>
          <w:color w:val="000000"/>
          <w:sz w:val="20"/>
          <w:szCs w:val="20"/>
          <w:shd w:val="solid" w:color="FFFFFF" w:fill="auto"/>
          <w:lang w:val="nl-NL"/>
        </w:rPr>
        <w:t>thi hành từ ngày 01 tháng 01 năm 2019</w:t>
      </w:r>
      <w:r w:rsidRPr="00C32C65">
        <w:rPr>
          <w:rFonts w:ascii="Arial" w:hAnsi="Arial" w:cs="Arial"/>
          <w:color w:val="000000"/>
          <w:sz w:val="20"/>
          <w:szCs w:val="20"/>
          <w:shd w:val="solid" w:color="FFFFFF" w:fill="auto"/>
          <w:lang w:val="pt-BR"/>
        </w:rPr>
        <w:t>./.</w:t>
      </w:r>
    </w:p>
    <w:p w:rsidR="00000000" w:rsidRPr="00C32C65" w:rsidRDefault="00494E01" w:rsidP="00C32C65">
      <w:pPr>
        <w:rPr>
          <w:rFonts w:ascii="Arial" w:hAnsi="Arial" w:cs="Arial"/>
          <w:sz w:val="20"/>
          <w:szCs w:val="20"/>
        </w:rPr>
      </w:pPr>
      <w:r w:rsidRPr="00C32C65">
        <w:rPr>
          <w:rFonts w:ascii="Arial" w:hAnsi="Arial" w:cs="Arial"/>
          <w:color w:val="000000"/>
          <w:sz w:val="20"/>
          <w:szCs w:val="20"/>
          <w:shd w:val="solid" w:color="FFFFFF" w:fill="auto"/>
          <w:lang w:val="pt-BR"/>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922"/>
        <w:gridCol w:w="4996"/>
      </w:tblGrid>
      <w:tr w:rsidR="00000000" w:rsidRPr="00C32C65" w:rsidTr="00C32C65">
        <w:tc>
          <w:tcPr>
            <w:tcW w:w="396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32C65" w:rsidRDefault="00494E01" w:rsidP="00C32C65">
            <w:pPr>
              <w:rPr>
                <w:rFonts w:ascii="Arial" w:hAnsi="Arial" w:cs="Arial"/>
                <w:sz w:val="20"/>
                <w:szCs w:val="20"/>
              </w:rPr>
            </w:pPr>
            <w:r w:rsidRPr="00C32C65">
              <w:rPr>
                <w:rFonts w:ascii="Arial" w:hAnsi="Arial" w:cs="Arial"/>
                <w:b/>
                <w:bCs/>
                <w:sz w:val="20"/>
                <w:szCs w:val="20"/>
              </w:rPr>
              <w:t> </w:t>
            </w:r>
          </w:p>
        </w:tc>
        <w:tc>
          <w:tcPr>
            <w:tcW w:w="504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color w:val="000000"/>
                <w:sz w:val="20"/>
                <w:szCs w:val="20"/>
                <w:shd w:val="solid" w:color="FFFFFF" w:fill="auto"/>
              </w:rPr>
              <w:t>CHỦ TỊCH</w:t>
            </w:r>
            <w:r w:rsidRPr="00C32C65">
              <w:rPr>
                <w:rFonts w:ascii="Arial" w:hAnsi="Arial" w:cs="Arial"/>
                <w:b/>
                <w:bCs/>
                <w:color w:val="000000"/>
                <w:sz w:val="20"/>
                <w:szCs w:val="20"/>
                <w:shd w:val="solid" w:color="FFFFFF" w:fill="auto"/>
              </w:rPr>
              <w:br/>
            </w:r>
            <w:r w:rsidRPr="00C32C65">
              <w:rPr>
                <w:rFonts w:ascii="Arial" w:hAnsi="Arial" w:cs="Arial"/>
                <w:b/>
                <w:bCs/>
                <w:color w:val="000000"/>
                <w:sz w:val="20"/>
                <w:szCs w:val="20"/>
                <w:shd w:val="solid" w:color="FFFFFF" w:fill="auto"/>
              </w:rPr>
              <w:br/>
            </w:r>
            <w:r w:rsidRPr="00C32C65">
              <w:rPr>
                <w:rFonts w:ascii="Arial" w:hAnsi="Arial" w:cs="Arial"/>
                <w:b/>
                <w:bCs/>
                <w:color w:val="000000"/>
                <w:sz w:val="20"/>
                <w:szCs w:val="20"/>
                <w:shd w:val="solid" w:color="FFFFFF" w:fill="auto"/>
              </w:rPr>
              <w:br/>
            </w:r>
            <w:r w:rsidRPr="00C32C65">
              <w:rPr>
                <w:rFonts w:ascii="Arial" w:hAnsi="Arial" w:cs="Arial"/>
                <w:b/>
                <w:bCs/>
                <w:color w:val="000000"/>
                <w:sz w:val="20"/>
                <w:szCs w:val="20"/>
                <w:shd w:val="solid" w:color="FFFFFF" w:fill="auto"/>
              </w:rPr>
              <w:br/>
            </w:r>
            <w:r w:rsidRPr="00C32C65">
              <w:rPr>
                <w:rFonts w:ascii="Arial" w:hAnsi="Arial" w:cs="Arial"/>
                <w:color w:val="000000"/>
                <w:sz w:val="20"/>
                <w:szCs w:val="20"/>
                <w:shd w:val="solid" w:color="FFFFFF" w:fill="auto"/>
              </w:rPr>
              <w:lastRenderedPageBreak/>
              <w:br/>
            </w:r>
            <w:r w:rsidRPr="00C32C65">
              <w:rPr>
                <w:rFonts w:ascii="Arial" w:hAnsi="Arial" w:cs="Arial"/>
                <w:b/>
                <w:bCs/>
                <w:color w:val="000000"/>
                <w:sz w:val="20"/>
                <w:szCs w:val="20"/>
                <w:shd w:val="solid" w:color="FFFFFF" w:fill="auto"/>
                <w:lang w:val="en-GB"/>
              </w:rPr>
              <w:t>Hoàng Đăng Quang</w:t>
            </w:r>
          </w:p>
        </w:tc>
      </w:tr>
    </w:tbl>
    <w:p w:rsidR="00000000" w:rsidRPr="00C32C65" w:rsidRDefault="00494E01" w:rsidP="00C32C65">
      <w:pPr>
        <w:rPr>
          <w:rFonts w:ascii="Arial" w:hAnsi="Arial" w:cs="Arial"/>
          <w:sz w:val="20"/>
          <w:szCs w:val="20"/>
        </w:rPr>
      </w:pPr>
      <w:r w:rsidRPr="00C32C65">
        <w:rPr>
          <w:rFonts w:ascii="Arial" w:hAnsi="Arial" w:cs="Arial"/>
          <w:color w:val="000000"/>
          <w:sz w:val="20"/>
          <w:szCs w:val="20"/>
          <w:shd w:val="solid" w:color="FFFFFF" w:fill="auto"/>
          <w:lang w:val="pt-BR"/>
        </w:rPr>
        <w:lastRenderedPageBreak/>
        <w:t> </w:t>
      </w:r>
    </w:p>
    <w:p w:rsidR="00000000" w:rsidRPr="00C32C65" w:rsidRDefault="00494E01" w:rsidP="00C32C65">
      <w:pPr>
        <w:jc w:val="center"/>
        <w:rPr>
          <w:rFonts w:ascii="Arial" w:hAnsi="Arial" w:cs="Arial"/>
          <w:sz w:val="20"/>
          <w:szCs w:val="20"/>
        </w:rPr>
      </w:pPr>
      <w:bookmarkStart w:id="9" w:name="chuong_pl_1"/>
      <w:r w:rsidRPr="00C32C65">
        <w:rPr>
          <w:rFonts w:ascii="Arial" w:hAnsi="Arial" w:cs="Arial"/>
          <w:b/>
          <w:bCs/>
          <w:sz w:val="20"/>
          <w:szCs w:val="20"/>
          <w:shd w:val="solid" w:color="FFFFFF" w:fill="auto"/>
        </w:rPr>
        <w:t>PHỤ LỤC</w:t>
      </w:r>
      <w:bookmarkEnd w:id="9"/>
    </w:p>
    <w:p w:rsidR="00000000" w:rsidRPr="00C32C65" w:rsidRDefault="00494E01" w:rsidP="00C32C65">
      <w:pPr>
        <w:jc w:val="center"/>
        <w:rPr>
          <w:rFonts w:ascii="Arial" w:hAnsi="Arial" w:cs="Arial"/>
          <w:sz w:val="20"/>
          <w:szCs w:val="20"/>
        </w:rPr>
      </w:pPr>
      <w:bookmarkStart w:id="10" w:name="chuong_pl_1_name"/>
      <w:r w:rsidRPr="00C32C65">
        <w:rPr>
          <w:rFonts w:ascii="Arial" w:hAnsi="Arial" w:cs="Arial"/>
          <w:sz w:val="20"/>
          <w:szCs w:val="20"/>
          <w:shd w:val="solid" w:color="FFFFFF" w:fill="auto"/>
        </w:rPr>
        <w:t>CÁC ĐỊA BÀN THÔN, BẢN CÓ ĐỊA HÌ</w:t>
      </w:r>
      <w:r w:rsidRPr="00C32C65">
        <w:rPr>
          <w:rFonts w:ascii="Arial" w:hAnsi="Arial" w:cs="Arial"/>
          <w:sz w:val="20"/>
          <w:szCs w:val="20"/>
          <w:shd w:val="solid" w:color="FFFFFF" w:fill="auto"/>
        </w:rPr>
        <w:t>NH CÁCH TRỞ, GIAO THÔNG ĐI LẠI KHÓ KHĂN HỌC SINH KHÔNG THỂ ĐI ĐẾN TRƯỜNG VÀ TRỞ VỀ NHÀ TRONG NGÀY</w:t>
      </w:r>
      <w:bookmarkEnd w:id="10"/>
      <w:r w:rsidRPr="00C32C65">
        <w:rPr>
          <w:rFonts w:ascii="Arial" w:hAnsi="Arial" w:cs="Arial"/>
          <w:sz w:val="20"/>
          <w:szCs w:val="20"/>
          <w:shd w:val="solid" w:color="FFFFFF" w:fill="auto"/>
        </w:rPr>
        <w:br/>
      </w:r>
      <w:r w:rsidRPr="00C32C65">
        <w:rPr>
          <w:rFonts w:ascii="Arial" w:hAnsi="Arial" w:cs="Arial"/>
          <w:i/>
          <w:iCs/>
          <w:sz w:val="20"/>
          <w:szCs w:val="20"/>
          <w:shd w:val="solid" w:color="FFFFFF" w:fill="auto"/>
        </w:rPr>
        <w:t>(Ban hành kèm theo Nghị quyết số 48/2018/NQ-HĐND ngày 08 tháng 12 năm 2018 của HĐND tỉnh Quảng Bình)</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646"/>
        <w:gridCol w:w="2856"/>
        <w:gridCol w:w="1876"/>
        <w:gridCol w:w="1017"/>
        <w:gridCol w:w="763"/>
        <w:gridCol w:w="760"/>
        <w:gridCol w:w="980"/>
      </w:tblGrid>
      <w:tr w:rsidR="00C32C65" w:rsidRPr="00C32C65" w:rsidTr="00C32C65">
        <w:tc>
          <w:tcPr>
            <w:tcW w:w="647"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TT</w:t>
            </w:r>
          </w:p>
        </w:tc>
        <w:tc>
          <w:tcPr>
            <w:tcW w:w="2903"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Tên thôn, bản</w:t>
            </w:r>
          </w:p>
        </w:tc>
        <w:tc>
          <w:tcPr>
            <w:tcW w:w="1903"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Thuộc xã</w:t>
            </w:r>
          </w:p>
        </w:tc>
        <w:tc>
          <w:tcPr>
            <w:tcW w:w="2560" w:type="dxa"/>
            <w:gridSpan w:val="3"/>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Cấp học</w:t>
            </w:r>
          </w:p>
        </w:tc>
        <w:tc>
          <w:tcPr>
            <w:tcW w:w="98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Ghi chú</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000000" w:rsidRPr="00C32C65" w:rsidRDefault="00494E01" w:rsidP="00C32C65">
            <w:pPr>
              <w:jc w:val="center"/>
              <w:rPr>
                <w:rFonts w:ascii="Arial" w:hAnsi="Arial" w:cs="Arial"/>
                <w:sz w:val="20"/>
                <w:szCs w:val="20"/>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Pr="00C32C65" w:rsidRDefault="00494E01" w:rsidP="00C32C65">
            <w:pPr>
              <w:jc w:val="center"/>
              <w:rPr>
                <w:rFonts w:ascii="Arial" w:hAnsi="Arial" w:cs="Arial"/>
                <w:sz w:val="20"/>
                <w:szCs w:val="20"/>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Pr="00C32C65" w:rsidRDefault="00494E01" w:rsidP="00C32C65">
            <w:pPr>
              <w:jc w:val="center"/>
              <w:rPr>
                <w:rFonts w:ascii="Arial" w:hAnsi="Arial" w:cs="Arial"/>
                <w:sz w:val="20"/>
                <w:szCs w:val="20"/>
              </w:rPr>
            </w:pPr>
          </w:p>
        </w:tc>
        <w:tc>
          <w:tcPr>
            <w:tcW w:w="1030" w:type="dxa"/>
            <w:tcBorders>
              <w:top w:val="nil"/>
              <w:left w:val="nil"/>
              <w:bottom w:val="single" w:sz="8" w:space="0" w:color="auto"/>
              <w:right w:val="single" w:sz="8" w:space="0" w:color="auto"/>
              <w:tl2br w:val="nil"/>
              <w:tr2bl w:val="nil"/>
            </w:tcBorders>
            <w:shd w:val="clear" w:color="auto" w:fill="auto"/>
            <w:tcMar>
              <w:top w:w="0" w:type="dxa"/>
              <w:left w:w="57" w:type="dxa"/>
              <w:bottom w:w="0" w:type="dxa"/>
              <w:right w:w="57" w:type="dxa"/>
            </w:tcMar>
            <w:vAlign w:val="center"/>
          </w:tcPr>
          <w:p w:rsidR="00000000" w:rsidRPr="00C32C65" w:rsidRDefault="00494E01" w:rsidP="00C32C65">
            <w:pPr>
              <w:jc w:val="center"/>
              <w:rPr>
                <w:rFonts w:ascii="Arial" w:hAnsi="Arial" w:cs="Arial"/>
                <w:sz w:val="20"/>
                <w:szCs w:val="20"/>
              </w:rPr>
            </w:pPr>
            <w:r w:rsidRPr="00C32C65">
              <w:rPr>
                <w:rFonts w:ascii="Arial" w:hAnsi="Arial" w:cs="Arial"/>
                <w:b/>
                <w:bCs/>
                <w:i/>
                <w:iCs/>
                <w:sz w:val="20"/>
                <w:szCs w:val="20"/>
                <w:shd w:val="solid" w:color="FFFFFF" w:fill="auto"/>
              </w:rPr>
              <w:t>Tiểu học</w:t>
            </w:r>
          </w:p>
        </w:tc>
        <w:tc>
          <w:tcPr>
            <w:tcW w:w="766" w:type="dxa"/>
            <w:tcBorders>
              <w:top w:val="nil"/>
              <w:left w:val="nil"/>
              <w:bottom w:val="single" w:sz="8" w:space="0" w:color="auto"/>
              <w:right w:val="single" w:sz="8" w:space="0" w:color="auto"/>
              <w:tl2br w:val="nil"/>
              <w:tr2bl w:val="nil"/>
            </w:tcBorders>
            <w:shd w:val="clear" w:color="auto" w:fill="auto"/>
            <w:tcMar>
              <w:top w:w="0" w:type="dxa"/>
              <w:left w:w="57" w:type="dxa"/>
              <w:bottom w:w="0" w:type="dxa"/>
              <w:right w:w="57" w:type="dxa"/>
            </w:tcMar>
            <w:vAlign w:val="center"/>
          </w:tcPr>
          <w:p w:rsidR="00000000" w:rsidRPr="00C32C65" w:rsidRDefault="00494E01" w:rsidP="00C32C65">
            <w:pPr>
              <w:jc w:val="center"/>
              <w:rPr>
                <w:rFonts w:ascii="Arial" w:hAnsi="Arial" w:cs="Arial"/>
                <w:sz w:val="20"/>
                <w:szCs w:val="20"/>
              </w:rPr>
            </w:pPr>
            <w:r w:rsidRPr="00C32C65">
              <w:rPr>
                <w:rFonts w:ascii="Arial" w:hAnsi="Arial" w:cs="Arial"/>
                <w:b/>
                <w:bCs/>
                <w:i/>
                <w:iCs/>
                <w:sz w:val="20"/>
                <w:szCs w:val="20"/>
                <w:shd w:val="solid" w:color="FFFFFF" w:fill="auto"/>
              </w:rPr>
              <w:t>THCS</w:t>
            </w:r>
          </w:p>
        </w:tc>
        <w:tc>
          <w:tcPr>
            <w:tcW w:w="764" w:type="dxa"/>
            <w:tcBorders>
              <w:top w:val="nil"/>
              <w:left w:val="nil"/>
              <w:bottom w:val="single" w:sz="8" w:space="0" w:color="auto"/>
              <w:right w:val="single" w:sz="8" w:space="0" w:color="auto"/>
              <w:tl2br w:val="nil"/>
              <w:tr2bl w:val="nil"/>
            </w:tcBorders>
            <w:shd w:val="clear" w:color="auto" w:fill="auto"/>
            <w:tcMar>
              <w:top w:w="0" w:type="dxa"/>
              <w:left w:w="57" w:type="dxa"/>
              <w:bottom w:w="0" w:type="dxa"/>
              <w:right w:w="57" w:type="dxa"/>
            </w:tcMar>
            <w:vAlign w:val="center"/>
          </w:tcPr>
          <w:p w:rsidR="00000000" w:rsidRPr="00C32C65" w:rsidRDefault="00494E01" w:rsidP="00C32C65">
            <w:pPr>
              <w:jc w:val="center"/>
              <w:rPr>
                <w:rFonts w:ascii="Arial" w:hAnsi="Arial" w:cs="Arial"/>
                <w:sz w:val="20"/>
                <w:szCs w:val="20"/>
              </w:rPr>
            </w:pPr>
            <w:r w:rsidRPr="00C32C65">
              <w:rPr>
                <w:rFonts w:ascii="Arial" w:hAnsi="Arial" w:cs="Arial"/>
                <w:b/>
                <w:bCs/>
                <w:i/>
                <w:iCs/>
                <w:sz w:val="20"/>
                <w:szCs w:val="20"/>
                <w:shd w:val="solid" w:color="FFFFFF" w:fill="auto"/>
              </w:rPr>
              <w:t>THPT</w:t>
            </w:r>
          </w:p>
        </w:tc>
        <w:tc>
          <w:tcPr>
            <w:tcW w:w="987" w:type="dxa"/>
            <w:tcBorders>
              <w:top w:val="single" w:sz="8" w:space="0" w:color="auto"/>
              <w:left w:val="nil"/>
              <w:bottom w:val="single" w:sz="8" w:space="0" w:color="auto"/>
              <w:right w:val="single" w:sz="8" w:space="0" w:color="auto"/>
              <w:tl2br w:val="nil"/>
              <w:tr2bl w:val="nil"/>
            </w:tcBorders>
            <w:shd w:val="clear" w:color="auto" w:fill="auto"/>
            <w:vAlign w:val="center"/>
          </w:tcPr>
          <w:p w:rsidR="00000000" w:rsidRPr="00C32C65" w:rsidRDefault="00494E01" w:rsidP="00C32C65">
            <w:pPr>
              <w:jc w:val="center"/>
              <w:rPr>
                <w:rFonts w:ascii="Arial" w:hAnsi="Arial" w:cs="Arial"/>
                <w:sz w:val="20"/>
                <w:szCs w:val="20"/>
              </w:rPr>
            </w:pP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I</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Huyện Bố Trạch</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 </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Tân Hội</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Liên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Liên Thủy</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Liên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Phú Kinh</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Liên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Liên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Liên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39</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Tân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Đoòng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Tân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Rào Con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Sơ</w:t>
            </w:r>
            <w:r w:rsidRPr="00C32C65">
              <w:rPr>
                <w:rFonts w:ascii="Arial" w:hAnsi="Arial" w:cs="Arial"/>
                <w:sz w:val="20"/>
                <w:szCs w:val="20"/>
                <w:shd w:val="solid" w:color="FFFFFF" w:fill="auto"/>
              </w:rPr>
              <w:t>n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1 Phúc Đồng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Phúc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3 Phúc Đồng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Phúc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10.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1 Thanh Sen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Phúc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11.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2 Thanh Sen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Phúc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12.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3 Thanh Sen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Phúc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13.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4 Thanh Sen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Phúc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14.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Chày Lập</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Phúc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15.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2 Phúc Khê</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Phúc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16.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3 Phúc Khê</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Phúc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17.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1</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18.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2</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19.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3</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20.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4</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21.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5</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Trạ</w:t>
            </w:r>
            <w:r w:rsidRPr="00C32C65">
              <w:rPr>
                <w:rFonts w:ascii="Arial" w:hAnsi="Arial" w:cs="Arial"/>
                <w:sz w:val="20"/>
                <w:szCs w:val="20"/>
                <w:shd w:val="solid" w:color="FFFFFF" w:fill="auto"/>
              </w:rPr>
              <w:t>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22.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6</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23.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7</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24.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1</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Xuân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25.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8</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Xuân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26.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9</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Xuân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27.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10</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Xuân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28.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Ban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29.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Khe Rung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30.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Nịu</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31.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Cà Roòng 1</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32.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Cà Roòng 2</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33.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Cù Tồn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34.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Cóoc</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35.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Cồn Roàng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36.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Ma Lỳ</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37</w:t>
            </w:r>
            <w:r w:rsidRPr="00C32C65">
              <w:rPr>
                <w:rFonts w:ascii="Arial" w:hAnsi="Arial" w:cs="Arial"/>
                <w:sz w:val="20"/>
                <w:szCs w:val="20"/>
                <w:shd w:val="solid" w:color="FFFFFF" w:fill="auto"/>
                <w:lang w:val="vi-VN"/>
              </w:rPr>
              <w:t>.</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51</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38.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Bụt</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39.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Nồng Củ</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40.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Nồng Mới</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41.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Chăm Pu</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42.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Cờ Đỏ</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43.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A Ky</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44.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61</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45.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Tuộc</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lastRenderedPageBreak/>
              <w:t>46.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Troi</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Trạch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47.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Khe Ngát</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Thị trấn NT Việt Trung</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II</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Huyện Lệ Thủy</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48.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Mít - Cát</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Kim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49.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An Bai</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Kim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Khu vực Trốc, Cồn</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50.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Hà Lẹc</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Kim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51.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Chuôn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Kim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Khu vực Vũng Bùn, Suối Bang</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52.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Bang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Kim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53.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Ho - Rum</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Kim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54.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Bạch Đàn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55.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Eo Bù - Chút Mút</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56.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Tăng Ký</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57.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Mới</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58.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Km14</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Ngân</w:t>
            </w:r>
            <w:r w:rsidRPr="00C32C65">
              <w:rPr>
                <w:rFonts w:ascii="Arial" w:hAnsi="Arial" w:cs="Arial"/>
                <w:sz w:val="20"/>
                <w:szCs w:val="20"/>
                <w:shd w:val="solid" w:color="FFFFFF" w:fill="auto"/>
              </w:rPr>
              <w:t xml:space="preserve">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Ba Bợc, Bản Km19</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59.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Khe Sung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Ngân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60.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Khe Giữa</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Ngân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61.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Cửa Mẹc</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Ngân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62.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Còi Đá</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Ngân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63.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Cẩm Ly</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Ngân Thủy</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III.</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Thị xã Ba Đồn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64.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Tân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Quảng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65.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Đô</w:t>
            </w:r>
            <w:r w:rsidRPr="00C32C65">
              <w:rPr>
                <w:rFonts w:ascii="Arial" w:hAnsi="Arial" w:cs="Arial"/>
                <w:sz w:val="20"/>
                <w:szCs w:val="20"/>
                <w:shd w:val="solid" w:color="FFFFFF" w:fill="auto"/>
              </w:rPr>
              <w:t>ng Hà</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Quảng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66.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Đội 4, Thôn Thọ Hà</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Quảng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67.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Minh Tiến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Quảng Minh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68.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Cồn Nâm</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Quảng Minh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69.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Minh Hà</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Quảng Minh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70.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Tân Định</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Quảng Minh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71.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Đông Thành</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Quảng Minh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72.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Văn Phú</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Quảng Văn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IV</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Huyện Quảng Trạch</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73.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Hợp Hạ</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Quảng Hợp</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74.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Đông Tiến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Quảng Tiến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75.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Văn Hà</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Quảng Tiến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76.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Thọ</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Cảnh Hoá</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77.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Vĩnh Thọ</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Cảnh Hoá</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V</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Huyện Minh Hóa</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78.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Ka Ai</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Dân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79</w:t>
            </w:r>
            <w:r w:rsidRPr="00C32C65">
              <w:rPr>
                <w:rFonts w:ascii="Arial" w:hAnsi="Arial" w:cs="Arial"/>
                <w:sz w:val="20"/>
                <w:szCs w:val="20"/>
                <w:shd w:val="solid" w:color="FFFFFF" w:fill="auto"/>
              </w:rPr>
              <w:t>.</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Ka Reng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Dân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80.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Ôốc</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Dân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81.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Cha Lo</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Dân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82.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Hà Vi</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Dân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83.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Hà Nôông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Dân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84.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Ka Định</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Dân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85.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Ka Reng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Dân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86.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Ốôc</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Dân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87.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Tà Leng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Dân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lastRenderedPageBreak/>
              <w:t>88.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xml:space="preserve">Tà </w:t>
            </w:r>
            <w:r w:rsidRPr="00C32C65">
              <w:rPr>
                <w:rFonts w:ascii="Arial" w:hAnsi="Arial" w:cs="Arial"/>
                <w:sz w:val="20"/>
                <w:szCs w:val="20"/>
                <w:shd w:val="solid" w:color="FFFFFF" w:fill="auto"/>
              </w:rPr>
              <w:t>Rà</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Dân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89.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Ba Loóc</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Dân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90.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Pa Choòng/Pa Choàng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Trọng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91.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Ka Oóc</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Trọng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92.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Ra Mai trong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Trọng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93.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Si Mới</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Trọng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94.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Ông Tú</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Trọng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95.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Lé</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Trọng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96.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Ka Rét</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w:t>
            </w:r>
            <w:r w:rsidRPr="00C32C65">
              <w:rPr>
                <w:rFonts w:ascii="Arial" w:hAnsi="Arial" w:cs="Arial"/>
                <w:sz w:val="20"/>
                <w:szCs w:val="20"/>
                <w:shd w:val="solid" w:color="FFFFFF" w:fill="auto"/>
              </w:rPr>
              <w:t>rọng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97.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Cha cáp</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Trọng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98.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Khe Cấy</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Trọng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99.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Phú Minh</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100.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Phú Nhiêu</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101.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Thuận Hóa</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Hóa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102.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Đặng Hóa</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Hóa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103.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Tăng Hóa</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Hóa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104.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Hóa Lương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Hóa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105.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Kiên Trinh</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Hóa Phúc</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106.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Cầu Rồông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Hồng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107.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Rục</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Hồng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108.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Trấu</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Hồng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109.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Văn Hóa 1</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Hồng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110.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Văn Hóa 2</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Hồng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111.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Quảng Hóa</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Hồng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112.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Yên Hồng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Hồn</w:t>
            </w:r>
            <w:r w:rsidRPr="00C32C65">
              <w:rPr>
                <w:rFonts w:ascii="Arial" w:hAnsi="Arial" w:cs="Arial"/>
                <w:sz w:val="20"/>
                <w:szCs w:val="20"/>
                <w:shd w:val="solid" w:color="FFFFFF" w:fill="auto"/>
              </w:rPr>
              <w:t>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113.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Thanh Tân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Hóa Thanh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114.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Yên Thọ 5</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115.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Yên Thọ 2</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116.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Yên Thọ 3</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117.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Yên Thọ 4</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118.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Cổ Liêm</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119.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Minh Xuân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Xuân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120.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Tân Xuân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Xu</w:t>
            </w:r>
            <w:r w:rsidRPr="00C32C65">
              <w:rPr>
                <w:rFonts w:ascii="Arial" w:hAnsi="Arial" w:cs="Arial"/>
                <w:sz w:val="20"/>
                <w:szCs w:val="20"/>
                <w:shd w:val="solid" w:color="FFFFFF" w:fill="auto"/>
              </w:rPr>
              <w:t xml:space="preserve">ân Hóa </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lang w:val="vi-VN"/>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VI</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Huyện Tuyên Hóa</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 </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121.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1 Thanh Lạng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Thanh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122.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Cà Xen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Thanh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123.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Hà</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Thanh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124.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Bạch Tài</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Thanh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125.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1 Thiết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Thạch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126.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2 Thiết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Thạch</w:t>
            </w:r>
            <w:r w:rsidRPr="00C32C65">
              <w:rPr>
                <w:rFonts w:ascii="Arial" w:hAnsi="Arial" w:cs="Arial"/>
                <w:sz w:val="20"/>
                <w:szCs w:val="20"/>
                <w:shd w:val="solid" w:color="FFFFFF" w:fill="auto"/>
              </w:rPr>
              <w:t xml:space="preserve">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127.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3 Thiết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Thạch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128.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4 Thiết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Thạch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129.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5 Thiết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Thạch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130.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Xóm Ba Cồn, thôn Đạm Thủy 1</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Thạch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131.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Xóm Ba Cồn, thôn Đạm Thủy 2</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Thạch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132.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Xóm Lò Ngó</w:t>
            </w:r>
            <w:r w:rsidRPr="00C32C65">
              <w:rPr>
                <w:rFonts w:ascii="Arial" w:hAnsi="Arial" w:cs="Arial"/>
                <w:sz w:val="20"/>
                <w:szCs w:val="20"/>
                <w:shd w:val="solid" w:color="FFFFFF" w:fill="auto"/>
              </w:rPr>
              <w:t>i, thôn 5 Thiết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Thạch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133.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Xóm Niệt, thôn 5 Thiết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Thạch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134.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Xóm Chùm, thôn 4 Thiết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Thạch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135.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Xóm Phú Hội, Thôn 2 Thiết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Thạch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136.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Cao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Thạch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137.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Lạc Hóa</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Mai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138.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Kim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Sơn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lastRenderedPageBreak/>
              <w:t>139.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Trung Lào</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Thuận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140.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Hạ Lào</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Thuận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141.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Đồng Lào</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Thuận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142.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Đồng Tâm</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Thuận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143.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2</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Thanh Thạch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144.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3</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Thanh Thạch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145.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4</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Thanh Thạch</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146.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Kè</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147.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Chuối</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148.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Cáo</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Lâm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149.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Thôn 1</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Ngư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150.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Xóm Đồng Sơn, thôn Đại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Đồng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151.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Xóm Tang Bồng, thôn Thuận Hoan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Đồng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152.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Đồng Phú</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Đồng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153.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Cồn Cam</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Đức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154.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Hồng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Đức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155.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Bản Trầm, thôn Đồng Lâm</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Đức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156.</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Khu vực phía trong cầu Máng - Trung đoàn thuộc thôn Hà Trang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Nam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157.</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Khu vực khe Cơn Quýt thuộc thôn Đồng Tâm</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Nam Hóa</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VII</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Huyện Quảng Ninh</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 </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 </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158.</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Cổ Tràng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Trường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159.</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Cây Sú</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Trường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160.</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Cây Cà</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Trường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161.</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Thượng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Trường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162.</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Bến Đường</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Trường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163.</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Đá Chát</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Trường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164.</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Tân Sơn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xml:space="preserve">Trường </w:t>
            </w:r>
            <w:r w:rsidRPr="00C32C65">
              <w:rPr>
                <w:rFonts w:ascii="Arial" w:hAnsi="Arial" w:cs="Arial"/>
                <w:sz w:val="20"/>
                <w:szCs w:val="20"/>
                <w:shd w:val="solid" w:color="FFFFFF" w:fill="auto"/>
              </w:rPr>
              <w:t>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Khu vực bên sông, xóm Liên Sơn</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165.</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Liên Xuân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Trường Sơn</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x</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 </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shd w:val="solid" w:color="FFFFFF" w:fill="auto"/>
              </w:rPr>
              <w:t>Khu vực bên sông, xóm Liên Sơn</w:t>
            </w:r>
          </w:p>
        </w:tc>
      </w:tr>
      <w:tr w:rsidR="00000000" w:rsidRPr="00C32C65" w:rsidTr="00C32C65">
        <w:tblPrEx>
          <w:tblBorders>
            <w:top w:val="none" w:sz="0" w:space="0" w:color="auto"/>
            <w:bottom w:val="none" w:sz="0" w:space="0" w:color="auto"/>
            <w:insideH w:val="none" w:sz="0" w:space="0" w:color="auto"/>
            <w:insideV w:val="none" w:sz="0" w:space="0" w:color="auto"/>
          </w:tblBorders>
        </w:tblPrEx>
        <w:tc>
          <w:tcPr>
            <w:tcW w:w="647"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sz w:val="20"/>
                <w:szCs w:val="20"/>
              </w:rPr>
              <w:t> </w:t>
            </w:r>
          </w:p>
        </w:tc>
        <w:tc>
          <w:tcPr>
            <w:tcW w:w="2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Tổng số địa bàn</w:t>
            </w:r>
          </w:p>
        </w:tc>
        <w:tc>
          <w:tcPr>
            <w:tcW w:w="190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 </w:t>
            </w:r>
          </w:p>
        </w:tc>
        <w:tc>
          <w:tcPr>
            <w:tcW w:w="103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109</w:t>
            </w:r>
          </w:p>
        </w:tc>
        <w:tc>
          <w:tcPr>
            <w:tcW w:w="76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82</w:t>
            </w:r>
          </w:p>
        </w:tc>
        <w:tc>
          <w:tcPr>
            <w:tcW w:w="76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57</w:t>
            </w:r>
          </w:p>
        </w:tc>
        <w:tc>
          <w:tcPr>
            <w:tcW w:w="98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000000" w:rsidRPr="00C32C65" w:rsidRDefault="00494E01" w:rsidP="00C32C65">
            <w:pPr>
              <w:jc w:val="center"/>
              <w:rPr>
                <w:rFonts w:ascii="Arial" w:hAnsi="Arial" w:cs="Arial"/>
                <w:sz w:val="20"/>
                <w:szCs w:val="20"/>
              </w:rPr>
            </w:pPr>
            <w:r w:rsidRPr="00C32C65">
              <w:rPr>
                <w:rFonts w:ascii="Arial" w:hAnsi="Arial" w:cs="Arial"/>
                <w:b/>
                <w:bCs/>
                <w:sz w:val="20"/>
                <w:szCs w:val="20"/>
                <w:shd w:val="solid" w:color="FFFFFF" w:fill="auto"/>
              </w:rPr>
              <w:t> </w:t>
            </w:r>
          </w:p>
        </w:tc>
      </w:tr>
    </w:tbl>
    <w:p w:rsidR="00494E01" w:rsidRPr="00C32C65" w:rsidRDefault="00494E01" w:rsidP="00C32C65">
      <w:pPr>
        <w:rPr>
          <w:rFonts w:ascii="Arial" w:hAnsi="Arial" w:cs="Arial"/>
          <w:sz w:val="20"/>
          <w:szCs w:val="20"/>
        </w:rPr>
      </w:pPr>
      <w:r w:rsidRPr="00C32C65">
        <w:rPr>
          <w:rFonts w:ascii="Arial" w:hAnsi="Arial" w:cs="Arial"/>
          <w:sz w:val="20"/>
          <w:szCs w:val="20"/>
          <w:shd w:val="solid" w:color="FFFFFF" w:fill="auto"/>
        </w:rPr>
        <w:t>Ghi chú:</w:t>
      </w:r>
      <w:r w:rsidRPr="00C32C65">
        <w:rPr>
          <w:rFonts w:ascii="Arial" w:hAnsi="Arial" w:cs="Arial"/>
          <w:i/>
          <w:iCs/>
          <w:sz w:val="20"/>
          <w:szCs w:val="20"/>
          <w:shd w:val="solid" w:color="FFFFFF" w:fill="auto"/>
        </w:rPr>
        <w:t xml:space="preserve"> </w:t>
      </w:r>
      <w:r w:rsidRPr="00C32C65">
        <w:rPr>
          <w:rFonts w:ascii="Arial" w:hAnsi="Arial" w:cs="Arial"/>
          <w:i/>
          <w:iCs/>
          <w:color w:val="000000"/>
          <w:sz w:val="20"/>
          <w:szCs w:val="20"/>
          <w:shd w:val="solid" w:color="FFFFFF" w:fill="auto"/>
        </w:rPr>
        <w:t>Những ô được đánh dấu “x” là địa bàn có địa hình cách trở, giao thông đi lại khó khăn (phải qua sông, suối k</w:t>
      </w:r>
      <w:r w:rsidRPr="00C32C65">
        <w:rPr>
          <w:rFonts w:ascii="Arial" w:hAnsi="Arial" w:cs="Arial"/>
          <w:i/>
          <w:iCs/>
          <w:color w:val="000000"/>
          <w:sz w:val="20"/>
          <w:szCs w:val="20"/>
          <w:shd w:val="solid" w:color="FFFFFF" w:fill="auto"/>
        </w:rPr>
        <w:t>hông có cầu; qua đèo, núi cao; qua vùng sạt lở đất, đá) tương ứng với học sinh ở mỗi cấp học./.</w:t>
      </w:r>
    </w:p>
    <w:sectPr w:rsidR="00494E01" w:rsidRPr="00C32C65" w:rsidSect="00C32C65">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C65"/>
    <w:rsid w:val="00494E01"/>
    <w:rsid w:val="00C32C6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71234C"/>
  <w15:chartTrackingRefBased/>
  <w15:docId w15:val="{63B2BD64-53D2-4FFE-96A1-1F0275097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1886</Words>
  <Characters>10756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cp:lastModifiedBy>CSKHT2_04</cp:lastModifiedBy>
  <cp:revision>2</cp:revision>
  <cp:lastPrinted>1601-01-01T00:00:00Z</cp:lastPrinted>
  <dcterms:created xsi:type="dcterms:W3CDTF">2024-12-28T02:23:00Z</dcterms:created>
  <dcterms:modified xsi:type="dcterms:W3CDTF">2024-12-28T02:23:00Z</dcterms:modified>
</cp:coreProperties>
</file>