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CC0DCE" w:rsidTr="00CC0DCE">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jc w:val="center"/>
              <w:rPr>
                <w:rFonts w:ascii="Arial" w:hAnsi="Arial" w:cs="Arial"/>
                <w:sz w:val="20"/>
                <w:szCs w:val="20"/>
              </w:rPr>
            </w:pPr>
            <w:r w:rsidRPr="00CC0DCE">
              <w:rPr>
                <w:rFonts w:ascii="Arial" w:hAnsi="Arial" w:cs="Arial"/>
                <w:b/>
                <w:bCs/>
                <w:sz w:val="20"/>
                <w:szCs w:val="20"/>
              </w:rPr>
              <w:t xml:space="preserve">HỘI ĐỒNG NHÂN DÂN </w:t>
            </w:r>
            <w:r w:rsidRPr="00CC0DCE">
              <w:rPr>
                <w:rFonts w:ascii="Arial" w:hAnsi="Arial" w:cs="Arial"/>
                <w:b/>
                <w:bCs/>
                <w:sz w:val="20"/>
                <w:szCs w:val="20"/>
              </w:rPr>
              <w:br/>
              <w:t>TỈNH KIÊN GIANG</w:t>
            </w:r>
            <w:r w:rsidRPr="00CC0DCE">
              <w:rPr>
                <w:rFonts w:ascii="Arial" w:hAnsi="Arial" w:cs="Arial"/>
                <w:b/>
                <w:bCs/>
                <w:sz w:val="20"/>
                <w:szCs w:val="20"/>
              </w:rPr>
              <w:br/>
            </w:r>
            <w:r w:rsidR="00CC0DCE">
              <w:rPr>
                <w:rFonts w:ascii="Arial" w:hAnsi="Arial" w:cs="Arial"/>
                <w:b/>
                <w:bCs/>
                <w:sz w:val="20"/>
                <w:szCs w:val="20"/>
                <w:vertAlign w:val="superscript"/>
              </w:rPr>
              <w:t>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jc w:val="center"/>
              <w:rPr>
                <w:rFonts w:ascii="Arial" w:hAnsi="Arial" w:cs="Arial"/>
                <w:sz w:val="20"/>
                <w:szCs w:val="20"/>
              </w:rPr>
            </w:pPr>
            <w:r w:rsidRPr="00CC0DCE">
              <w:rPr>
                <w:rFonts w:ascii="Arial" w:hAnsi="Arial" w:cs="Arial"/>
                <w:b/>
                <w:bCs/>
                <w:sz w:val="20"/>
                <w:szCs w:val="20"/>
              </w:rPr>
              <w:t>CỘNG HÒA XÃ HỘI CHỦ NGHĨA VIỆT NAM</w:t>
            </w:r>
            <w:r w:rsidRPr="00CC0DCE">
              <w:rPr>
                <w:rFonts w:ascii="Arial" w:hAnsi="Arial" w:cs="Arial"/>
                <w:b/>
                <w:bCs/>
                <w:sz w:val="20"/>
                <w:szCs w:val="20"/>
              </w:rPr>
              <w:br/>
              <w:t xml:space="preserve">Độc lập - Tự do - Hạnh phúc </w:t>
            </w:r>
            <w:r w:rsidRPr="00CC0DCE">
              <w:rPr>
                <w:rFonts w:ascii="Arial" w:hAnsi="Arial" w:cs="Arial"/>
                <w:b/>
                <w:bCs/>
                <w:sz w:val="20"/>
                <w:szCs w:val="20"/>
              </w:rPr>
              <w:br/>
            </w:r>
            <w:r w:rsidR="00CC0DCE">
              <w:rPr>
                <w:rFonts w:ascii="Arial" w:hAnsi="Arial" w:cs="Arial"/>
                <w:b/>
                <w:bCs/>
                <w:sz w:val="20"/>
                <w:szCs w:val="20"/>
                <w:vertAlign w:val="superscript"/>
              </w:rPr>
              <w:t>_______________</w:t>
            </w:r>
          </w:p>
        </w:tc>
      </w:tr>
      <w:tr w:rsidR="00000000" w:rsidRPr="00CC0DCE" w:rsidTr="00CC0DCE">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jc w:val="center"/>
              <w:rPr>
                <w:rFonts w:ascii="Arial" w:hAnsi="Arial" w:cs="Arial"/>
                <w:sz w:val="20"/>
                <w:szCs w:val="20"/>
              </w:rPr>
            </w:pPr>
            <w:r w:rsidRPr="00CC0DCE">
              <w:rPr>
                <w:rFonts w:ascii="Arial" w:hAnsi="Arial" w:cs="Arial"/>
                <w:sz w:val="20"/>
                <w:szCs w:val="20"/>
              </w:rPr>
              <w:t>Số: 37/2022/NQ-HĐND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jc w:val="center"/>
              <w:rPr>
                <w:rFonts w:ascii="Arial" w:hAnsi="Arial" w:cs="Arial"/>
                <w:sz w:val="20"/>
                <w:szCs w:val="20"/>
              </w:rPr>
            </w:pPr>
            <w:r w:rsidRPr="00CC0DCE">
              <w:rPr>
                <w:rFonts w:ascii="Arial" w:hAnsi="Arial" w:cs="Arial"/>
                <w:i/>
                <w:iCs/>
                <w:sz w:val="20"/>
                <w:szCs w:val="20"/>
              </w:rPr>
              <w:t>Kiên Giang, ngày 29 tháng 12 năm 2022</w:t>
            </w:r>
          </w:p>
        </w:tc>
      </w:tr>
    </w:tbl>
    <w:p w:rsidR="00000000" w:rsidRPr="00CC0DCE" w:rsidRDefault="002C330A" w:rsidP="00CC0DCE">
      <w:pPr>
        <w:jc w:val="center"/>
        <w:rPr>
          <w:rFonts w:ascii="Arial" w:hAnsi="Arial" w:cs="Arial"/>
          <w:sz w:val="20"/>
          <w:szCs w:val="20"/>
        </w:rPr>
      </w:pPr>
      <w:r w:rsidRPr="00CC0DCE">
        <w:rPr>
          <w:rFonts w:ascii="Arial" w:hAnsi="Arial" w:cs="Arial"/>
          <w:b/>
          <w:bCs/>
          <w:sz w:val="20"/>
          <w:szCs w:val="20"/>
        </w:rPr>
        <w:t> </w:t>
      </w:r>
    </w:p>
    <w:p w:rsidR="00000000" w:rsidRPr="00CC0DCE" w:rsidRDefault="002C330A" w:rsidP="00CC0DCE">
      <w:pPr>
        <w:jc w:val="center"/>
        <w:rPr>
          <w:rFonts w:ascii="Arial" w:hAnsi="Arial" w:cs="Arial"/>
          <w:sz w:val="20"/>
          <w:szCs w:val="20"/>
        </w:rPr>
      </w:pPr>
      <w:r w:rsidRPr="00CC0DCE">
        <w:rPr>
          <w:rFonts w:ascii="Arial" w:hAnsi="Arial" w:cs="Arial"/>
          <w:b/>
          <w:bCs/>
          <w:sz w:val="20"/>
          <w:szCs w:val="20"/>
        </w:rPr>
        <w:t>NGHỊ QUYẾT</w:t>
      </w:r>
    </w:p>
    <w:p w:rsidR="00000000" w:rsidRPr="00CC0DCE" w:rsidRDefault="00CC0DCE" w:rsidP="00CC0DCE">
      <w:pPr>
        <w:jc w:val="center"/>
        <w:rPr>
          <w:rFonts w:ascii="Arial" w:hAnsi="Arial" w:cs="Arial"/>
          <w:b/>
          <w:sz w:val="20"/>
          <w:szCs w:val="20"/>
        </w:rPr>
      </w:pPr>
      <w:r>
        <w:rPr>
          <w:rFonts w:ascii="Arial" w:hAnsi="Arial" w:cs="Arial"/>
          <w:b/>
          <w:sz w:val="20"/>
          <w:szCs w:val="20"/>
        </w:rPr>
        <w:t>Q</w:t>
      </w:r>
      <w:r w:rsidRPr="00CC0DCE">
        <w:rPr>
          <w:rFonts w:ascii="Arial" w:hAnsi="Arial" w:cs="Arial"/>
          <w:b/>
          <w:sz w:val="20"/>
          <w:szCs w:val="20"/>
        </w:rPr>
        <w:t>uy định nội dung và mức chi cho việc lựa chọn sách giáo kh</w:t>
      </w:r>
      <w:r>
        <w:rPr>
          <w:rFonts w:ascii="Arial" w:hAnsi="Arial" w:cs="Arial"/>
          <w:b/>
          <w:sz w:val="20"/>
          <w:szCs w:val="20"/>
        </w:rPr>
        <w:t>oa phổ thông trên địa bàn tỉnh Kiên G</w:t>
      </w:r>
      <w:r w:rsidRPr="00CC0DCE">
        <w:rPr>
          <w:rFonts w:ascii="Arial" w:hAnsi="Arial" w:cs="Arial"/>
          <w:b/>
          <w:sz w:val="20"/>
          <w:szCs w:val="20"/>
        </w:rPr>
        <w:t>iang</w:t>
      </w:r>
    </w:p>
    <w:p w:rsidR="00CC0DCE" w:rsidRPr="00CC0DCE" w:rsidRDefault="00CC0DCE" w:rsidP="00CC0DCE">
      <w:pPr>
        <w:jc w:val="center"/>
        <w:rPr>
          <w:rFonts w:ascii="Arial" w:hAnsi="Arial" w:cs="Arial"/>
          <w:sz w:val="20"/>
          <w:szCs w:val="20"/>
          <w:vertAlign w:val="superscript"/>
        </w:rPr>
      </w:pPr>
      <w:r>
        <w:rPr>
          <w:rFonts w:ascii="Arial" w:hAnsi="Arial" w:cs="Arial"/>
          <w:sz w:val="20"/>
          <w:szCs w:val="20"/>
          <w:vertAlign w:val="superscript"/>
        </w:rPr>
        <w:t>______________</w:t>
      </w:r>
    </w:p>
    <w:p w:rsidR="00000000" w:rsidRDefault="002C330A" w:rsidP="00CC0DCE">
      <w:pPr>
        <w:jc w:val="center"/>
        <w:rPr>
          <w:rFonts w:ascii="Arial" w:hAnsi="Arial" w:cs="Arial"/>
          <w:b/>
          <w:bCs/>
          <w:sz w:val="20"/>
          <w:szCs w:val="20"/>
        </w:rPr>
      </w:pPr>
      <w:r w:rsidRPr="00CC0DCE">
        <w:rPr>
          <w:rFonts w:ascii="Arial" w:hAnsi="Arial" w:cs="Arial"/>
          <w:b/>
          <w:bCs/>
          <w:sz w:val="20"/>
          <w:szCs w:val="20"/>
        </w:rPr>
        <w:t xml:space="preserve">HỘI ĐỒNG NHÂN DÂN TỈNH KIÊN GIANG </w:t>
      </w:r>
      <w:r w:rsidRPr="00CC0DCE">
        <w:rPr>
          <w:rFonts w:ascii="Arial" w:hAnsi="Arial" w:cs="Arial"/>
          <w:b/>
          <w:bCs/>
          <w:sz w:val="20"/>
          <w:szCs w:val="20"/>
        </w:rPr>
        <w:br/>
        <w:t>KHÓA X, KỲ HỌP THỨ MƯỜI BỐN</w:t>
      </w:r>
    </w:p>
    <w:p w:rsidR="00CC0DCE" w:rsidRPr="00CC0DCE" w:rsidRDefault="00CC0DCE" w:rsidP="00CC0DCE">
      <w:pPr>
        <w:jc w:val="center"/>
        <w:rPr>
          <w:rFonts w:ascii="Arial" w:hAnsi="Arial" w:cs="Arial"/>
          <w:sz w:val="20"/>
          <w:szCs w:val="20"/>
        </w:rPr>
      </w:pP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Tổ chức chính quyền địa phương ngày 19 tháng 6 năm 2015;</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Sửa đổi, bổ sung một số điều của Luật Tổ chức Chính phủ và Luật</w:t>
      </w:r>
      <w:r w:rsidRPr="00CC0DCE">
        <w:rPr>
          <w:rFonts w:ascii="Arial" w:hAnsi="Arial" w:cs="Arial"/>
          <w:sz w:val="20"/>
          <w:szCs w:val="20"/>
        </w:rPr>
        <w:t xml:space="preserve"> </w:t>
      </w:r>
      <w:r w:rsidRPr="00CC0DCE">
        <w:rPr>
          <w:rFonts w:ascii="Arial" w:hAnsi="Arial" w:cs="Arial"/>
          <w:i/>
          <w:iCs/>
          <w:sz w:val="20"/>
          <w:szCs w:val="20"/>
        </w:rPr>
        <w:t>Tổ chức</w:t>
      </w:r>
      <w:r w:rsidRPr="00CC0DCE">
        <w:rPr>
          <w:rFonts w:ascii="Arial" w:hAnsi="Arial" w:cs="Arial"/>
          <w:i/>
          <w:iCs/>
          <w:sz w:val="20"/>
          <w:szCs w:val="20"/>
        </w:rPr>
        <w:t xml:space="preserve"> chính quyền địa phương ngày 22 tháng 11 năm 2019;</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Ban hành văn bản quy phạm pháp luật ngày 22 tháng 6 năm</w:t>
      </w:r>
      <w:r w:rsidRPr="00CC0DCE">
        <w:rPr>
          <w:rFonts w:ascii="Arial" w:hAnsi="Arial" w:cs="Arial"/>
          <w:sz w:val="20"/>
          <w:szCs w:val="20"/>
        </w:rPr>
        <w:t xml:space="preserve"> </w:t>
      </w:r>
      <w:r w:rsidRPr="00CC0DCE">
        <w:rPr>
          <w:rFonts w:ascii="Arial" w:hAnsi="Arial" w:cs="Arial"/>
          <w:i/>
          <w:iCs/>
          <w:sz w:val="20"/>
          <w:szCs w:val="20"/>
        </w:rPr>
        <w:t>2015;</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Sửa đổi, bổ sung một số điều của Luật Ban hành văn bản quy</w:t>
      </w:r>
      <w:r w:rsidRPr="00CC0DCE">
        <w:rPr>
          <w:rFonts w:ascii="Arial" w:hAnsi="Arial" w:cs="Arial"/>
          <w:sz w:val="20"/>
          <w:szCs w:val="20"/>
        </w:rPr>
        <w:t xml:space="preserve"> </w:t>
      </w:r>
      <w:r w:rsidRPr="00CC0DCE">
        <w:rPr>
          <w:rFonts w:ascii="Arial" w:hAnsi="Arial" w:cs="Arial"/>
          <w:i/>
          <w:iCs/>
          <w:sz w:val="20"/>
          <w:szCs w:val="20"/>
        </w:rPr>
        <w:t>định pháp luật ngày 18 tháng 6 năm 2020;</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Ngân sá</w:t>
      </w:r>
      <w:r w:rsidRPr="00CC0DCE">
        <w:rPr>
          <w:rFonts w:ascii="Arial" w:hAnsi="Arial" w:cs="Arial"/>
          <w:i/>
          <w:iCs/>
          <w:sz w:val="20"/>
          <w:szCs w:val="20"/>
        </w:rPr>
        <w:t xml:space="preserve">ch nhà nước ngày 25 tháng 6 năm 2015; </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Luật Giáo dục ngày 14 tháng 6 năm 2019;</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i/>
          <w:iCs/>
          <w:sz w:val="20"/>
          <w:szCs w:val="20"/>
        </w:rPr>
        <w:t>Căn cứ Thông tư số 25/2020/TT-BGDĐT ngày 26 tháng 8 năm 2020 của Bộ trưởng Bộ Giáo dục và Đào tạo quy định việc lựa chọn sách giáo khoa trong cơ sở giáo dục phổ thông;</w:t>
      </w:r>
    </w:p>
    <w:p w:rsidR="00000000" w:rsidRDefault="002C330A" w:rsidP="00CC0DCE">
      <w:pPr>
        <w:spacing w:after="120"/>
        <w:ind w:firstLine="720"/>
        <w:jc w:val="both"/>
        <w:rPr>
          <w:rFonts w:ascii="Arial" w:hAnsi="Arial" w:cs="Arial"/>
          <w:i/>
          <w:iCs/>
          <w:sz w:val="20"/>
          <w:szCs w:val="20"/>
        </w:rPr>
      </w:pPr>
      <w:r w:rsidRPr="00CC0DCE">
        <w:rPr>
          <w:rFonts w:ascii="Arial" w:hAnsi="Arial" w:cs="Arial"/>
          <w:i/>
          <w:iCs/>
          <w:sz w:val="20"/>
          <w:szCs w:val="20"/>
        </w:rPr>
        <w:t>Xé</w:t>
      </w:r>
      <w:r w:rsidRPr="00CC0DCE">
        <w:rPr>
          <w:rFonts w:ascii="Arial" w:hAnsi="Arial" w:cs="Arial"/>
          <w:i/>
          <w:iCs/>
          <w:sz w:val="20"/>
          <w:szCs w:val="20"/>
        </w:rPr>
        <w:t>t Tờ trình số 291/TTr-UBND ngày 13 tháng 12 năm 2022 của Ủy ban nhân dân tỉnh dự thảo Nghị quyết quy định nội dung và mức chi cho việc lựa chọn sách giáo khoa phổ thông trên địa bàn tỉnh Kiên Giang; Báo cáo thẩm tra số 79/BC- BVHXH ngày 22 tháng 12 năm 202</w:t>
      </w:r>
      <w:r w:rsidRPr="00CC0DCE">
        <w:rPr>
          <w:rFonts w:ascii="Arial" w:hAnsi="Arial" w:cs="Arial"/>
          <w:i/>
          <w:iCs/>
          <w:sz w:val="20"/>
          <w:szCs w:val="20"/>
        </w:rPr>
        <w:t>2 của Ban Văn hóa - Xã hội Hội đồng nhân dân tỉnh; ý kiến của đại biểu Hội đồng nhân dân tại kỳ họp.</w:t>
      </w:r>
    </w:p>
    <w:p w:rsidR="00CC0DCE" w:rsidRPr="00CC0DCE" w:rsidRDefault="00CC0DCE" w:rsidP="00CC0DCE">
      <w:pPr>
        <w:spacing w:after="120"/>
        <w:ind w:firstLine="720"/>
        <w:jc w:val="both"/>
        <w:rPr>
          <w:rFonts w:ascii="Arial" w:hAnsi="Arial" w:cs="Arial"/>
          <w:sz w:val="20"/>
          <w:szCs w:val="20"/>
        </w:rPr>
      </w:pPr>
    </w:p>
    <w:p w:rsidR="00000000" w:rsidRPr="00CC0DCE" w:rsidRDefault="002C330A" w:rsidP="00CC0DCE">
      <w:pPr>
        <w:spacing w:after="120"/>
        <w:ind w:firstLine="720"/>
        <w:jc w:val="center"/>
        <w:rPr>
          <w:rFonts w:ascii="Arial" w:hAnsi="Arial" w:cs="Arial"/>
          <w:sz w:val="20"/>
          <w:szCs w:val="20"/>
        </w:rPr>
      </w:pPr>
      <w:r w:rsidRPr="00CC0DCE">
        <w:rPr>
          <w:rFonts w:ascii="Arial" w:hAnsi="Arial" w:cs="Arial"/>
          <w:b/>
          <w:bCs/>
          <w:sz w:val="20"/>
          <w:szCs w:val="20"/>
        </w:rPr>
        <w:t>QUYẾT NGHỊ:</w:t>
      </w:r>
      <w:bookmarkStart w:id="0" w:name="_GoBack"/>
      <w:bookmarkEnd w:id="0"/>
    </w:p>
    <w:p w:rsidR="00000000" w:rsidRPr="00CC0DCE" w:rsidRDefault="002C330A" w:rsidP="00CC0DCE">
      <w:pPr>
        <w:spacing w:after="120"/>
        <w:ind w:firstLine="720"/>
        <w:jc w:val="both"/>
        <w:rPr>
          <w:rFonts w:ascii="Arial" w:hAnsi="Arial" w:cs="Arial"/>
          <w:sz w:val="20"/>
          <w:szCs w:val="20"/>
        </w:rPr>
      </w:pPr>
      <w:r w:rsidRPr="00CC0DCE">
        <w:rPr>
          <w:rFonts w:ascii="Arial" w:hAnsi="Arial" w:cs="Arial"/>
          <w:b/>
          <w:bCs/>
          <w:sz w:val="20"/>
          <w:szCs w:val="20"/>
        </w:rPr>
        <w:t>Điều 1</w:t>
      </w:r>
      <w:r w:rsidRPr="00CC0DCE">
        <w:rPr>
          <w:rFonts w:ascii="Arial" w:hAnsi="Arial" w:cs="Arial"/>
          <w:sz w:val="20"/>
          <w:szCs w:val="20"/>
        </w:rPr>
        <w:t xml:space="preserve">. </w:t>
      </w:r>
      <w:r w:rsidRPr="00CC0DCE">
        <w:rPr>
          <w:rFonts w:ascii="Arial" w:hAnsi="Arial" w:cs="Arial"/>
          <w:b/>
          <w:bCs/>
          <w:sz w:val="20"/>
          <w:szCs w:val="20"/>
        </w:rPr>
        <w:t>Phạm vi điều chỉnh, đối tượng áp dụng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1. Phạm vi điều chỉnh</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Nghị quyết này quy định nội dung và mức chi cho việc lựa chọn sách giáo kho</w:t>
      </w:r>
      <w:r w:rsidRPr="00CC0DCE">
        <w:rPr>
          <w:rFonts w:ascii="Arial" w:hAnsi="Arial" w:cs="Arial"/>
          <w:sz w:val="20"/>
          <w:szCs w:val="20"/>
        </w:rPr>
        <w:t>a phổ thông trên địa bàn tỉnh Kiên Giang.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2. Đối tượng áp dụng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a) Hội đồng lựa chọn sách giáo khoa do Ủy ban nhân dân tỉnh thành lập.</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b) Cơ sở giáo dục phổ thông.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c) Giáo viên nghiên cứu, đánh giá sách giáo khoa tại cơ sở giáo dục phổ thông.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d) Cơ quan, tổ</w:t>
      </w:r>
      <w:r w:rsidRPr="00CC0DCE">
        <w:rPr>
          <w:rFonts w:ascii="Arial" w:hAnsi="Arial" w:cs="Arial"/>
          <w:sz w:val="20"/>
          <w:szCs w:val="20"/>
        </w:rPr>
        <w:t xml:space="preserve"> chức, cá nhân khác có liên quan đến việc áp dụng mức chi lựa chọn sách giáo khoa phổ thông.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b/>
          <w:bCs/>
          <w:sz w:val="20"/>
          <w:szCs w:val="20"/>
        </w:rPr>
        <w:t>Điều 2. Nội dung chi và mức chi</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xml:space="preserve">1. Đối với Hội đồng lựa chọn sách giáo khoa do UBND tỉnh thành lập </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a) Chi tiền nước uống cho Hội đồng: 20.000 đồng/người/buổi.</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xml:space="preserve">b) </w:t>
      </w:r>
      <w:r w:rsidRPr="00CC0DCE">
        <w:rPr>
          <w:rFonts w:ascii="Arial" w:hAnsi="Arial" w:cs="Arial"/>
          <w:sz w:val="20"/>
          <w:szCs w:val="20"/>
        </w:rPr>
        <w:t>Chi tiền thuê hội trường đặc điểm lựa chọn sách giáo khoa: 500.000 đồng/ngày/Hội đồng.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c) Chi mua văn phòng phẩm, photocopy tài liệu: thanh toán theo hóa đơn, chứng từ thực tế nhưng tối đa không quá 1.200.000 đồng/Hội đồng.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d) Chi hỗ trợ thù lao nghiên cứu</w:t>
      </w:r>
      <w:r w:rsidRPr="00CC0DCE">
        <w:rPr>
          <w:rFonts w:ascii="Arial" w:hAnsi="Arial" w:cs="Arial"/>
          <w:sz w:val="20"/>
          <w:szCs w:val="20"/>
        </w:rPr>
        <w:t>, nhận xét, đánh giá sách giáo khoa trước phiên họp của Hội đồng: 120.000 đồng/người/ngày/.</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Đối với môn học có 3 đầu sách trở lại thì thời gian đọc là 3 ngày.</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lastRenderedPageBreak/>
        <w:t xml:space="preserve">- Đối với môn học có trên 3 đầu sách thì thời gian đọc là 5 ngày. </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đ) Chi thù lao họp Hội đồng</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Chủ tịch hội đồng: 200.000 đồng/người/buổi.</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Các thành viên khác: 150.000 đồng/người/buổi.</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2. Đối với việc lựa chọn sách giáo khoa tại các cơ sở giáo dục phổ thông trước khi báo cáo Danh mục sách giáo khoa về Sở Giáo dục và Đào tạo, Phòng Giáo dục và Đà</w:t>
      </w:r>
      <w:r w:rsidRPr="00CC0DCE">
        <w:rPr>
          <w:rFonts w:ascii="Arial" w:hAnsi="Arial" w:cs="Arial"/>
          <w:sz w:val="20"/>
          <w:szCs w:val="20"/>
        </w:rPr>
        <w:t>o tạo cấp huyện: Mức chi áp dụng bằng 50% mức chi quy định tại khoản 1 Điều này.</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b/>
          <w:bCs/>
          <w:sz w:val="20"/>
          <w:szCs w:val="20"/>
        </w:rPr>
        <w:t>Điều 3. Kinh phí thực hiện</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 xml:space="preserve">Nguồn kinh phí thực hiện từ nguồn ngân sách Nhà nước được bố trí trong dự toán ngân sách Nhà nước hàng năm theo phân cấp quản lý của Luật Ngân sách </w:t>
      </w:r>
      <w:r w:rsidRPr="00CC0DCE">
        <w:rPr>
          <w:rFonts w:ascii="Arial" w:hAnsi="Arial" w:cs="Arial"/>
          <w:sz w:val="20"/>
          <w:szCs w:val="20"/>
        </w:rPr>
        <w:t>nhà nước.</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b/>
          <w:bCs/>
          <w:sz w:val="20"/>
          <w:szCs w:val="20"/>
        </w:rPr>
        <w:t>Điều 4. Tổ chức thực hiện</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1. Giao Ủy ban nhân dân tỉnh tổ chức triển khai thực hiện Nghị quyết này.</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2. Thường trực Hội đồng nhân dân, các Ban Hội đồng nhân dân, các Tổ đại biểu và đại biểu Hội đồng nhân dân tỉnh giám sát việc thực hiện Nghị quyết</w:t>
      </w:r>
      <w:r w:rsidRPr="00CC0DCE">
        <w:rPr>
          <w:rFonts w:ascii="Arial" w:hAnsi="Arial" w:cs="Arial"/>
          <w:sz w:val="20"/>
          <w:szCs w:val="20"/>
        </w:rPr>
        <w:t xml:space="preserve"> này.</w:t>
      </w:r>
    </w:p>
    <w:p w:rsidR="00000000" w:rsidRPr="00CC0DCE" w:rsidRDefault="002C330A" w:rsidP="00CC0DCE">
      <w:pPr>
        <w:spacing w:after="120"/>
        <w:ind w:firstLine="720"/>
        <w:jc w:val="both"/>
        <w:rPr>
          <w:rFonts w:ascii="Arial" w:hAnsi="Arial" w:cs="Arial"/>
          <w:sz w:val="20"/>
          <w:szCs w:val="20"/>
        </w:rPr>
      </w:pPr>
      <w:r w:rsidRPr="00CC0DCE">
        <w:rPr>
          <w:rFonts w:ascii="Arial" w:hAnsi="Arial" w:cs="Arial"/>
          <w:sz w:val="20"/>
          <w:szCs w:val="20"/>
        </w:rPr>
        <w:t>Nghị quyết này đã được Hội đồng nhân dân tỉnh Kiên Giang khóa X, Kỳ họp thứ Mười Bốn thông qua ngày 27 tháng 12 năm 2022 và có hiệu lực từ ngày 09 tháng 01 năm 2023./.</w:t>
      </w:r>
    </w:p>
    <w:p w:rsidR="00000000" w:rsidRPr="00CC0DCE" w:rsidRDefault="002C330A" w:rsidP="00CC0DCE">
      <w:pPr>
        <w:rPr>
          <w:rFonts w:ascii="Arial" w:hAnsi="Arial" w:cs="Arial"/>
          <w:sz w:val="20"/>
          <w:szCs w:val="20"/>
        </w:rPr>
      </w:pPr>
      <w:r w:rsidRPr="00CC0DCE">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78"/>
        <w:gridCol w:w="4640"/>
      </w:tblGrid>
      <w:tr w:rsidR="00000000" w:rsidRPr="00CC0DCE" w:rsidTr="00CC0DCE">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rPr>
                <w:rFonts w:ascii="Arial" w:hAnsi="Arial" w:cs="Arial"/>
                <w:sz w:val="20"/>
                <w:szCs w:val="20"/>
              </w:rPr>
            </w:pPr>
            <w:r w:rsidRPr="00CC0DCE">
              <w:rPr>
                <w:rFonts w:ascii="Arial" w:hAnsi="Arial" w:cs="Arial"/>
                <w:sz w:val="20"/>
                <w:szCs w:val="20"/>
              </w:rPr>
              <w:t> </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C0DCE" w:rsidRDefault="002C330A" w:rsidP="00CC0DCE">
            <w:pPr>
              <w:jc w:val="center"/>
              <w:rPr>
                <w:rFonts w:ascii="Arial" w:hAnsi="Arial" w:cs="Arial"/>
                <w:sz w:val="20"/>
                <w:szCs w:val="20"/>
              </w:rPr>
            </w:pPr>
            <w:r w:rsidRPr="00CC0DCE">
              <w:rPr>
                <w:rFonts w:ascii="Arial" w:hAnsi="Arial" w:cs="Arial"/>
                <w:b/>
                <w:bCs/>
                <w:sz w:val="20"/>
                <w:szCs w:val="20"/>
              </w:rPr>
              <w:t xml:space="preserve">CHỦ TỊCH </w:t>
            </w:r>
            <w:r w:rsidRPr="00CC0DCE">
              <w:rPr>
                <w:rFonts w:ascii="Arial" w:hAnsi="Arial" w:cs="Arial"/>
                <w:b/>
                <w:bCs/>
                <w:sz w:val="20"/>
                <w:szCs w:val="20"/>
              </w:rPr>
              <w:br/>
            </w:r>
            <w:r w:rsidRPr="00CC0DCE">
              <w:rPr>
                <w:rFonts w:ascii="Arial" w:hAnsi="Arial" w:cs="Arial"/>
                <w:b/>
                <w:bCs/>
                <w:sz w:val="20"/>
                <w:szCs w:val="20"/>
              </w:rPr>
              <w:br/>
            </w:r>
            <w:r w:rsidRPr="00CC0DCE">
              <w:rPr>
                <w:rFonts w:ascii="Arial" w:hAnsi="Arial" w:cs="Arial"/>
                <w:b/>
                <w:bCs/>
                <w:sz w:val="20"/>
                <w:szCs w:val="20"/>
              </w:rPr>
              <w:br/>
            </w:r>
            <w:r w:rsidRPr="00CC0DCE">
              <w:rPr>
                <w:rFonts w:ascii="Arial" w:hAnsi="Arial" w:cs="Arial"/>
                <w:b/>
                <w:bCs/>
                <w:sz w:val="20"/>
                <w:szCs w:val="20"/>
              </w:rPr>
              <w:br/>
            </w:r>
            <w:r w:rsidRPr="00CC0DCE">
              <w:rPr>
                <w:rFonts w:ascii="Arial" w:hAnsi="Arial" w:cs="Arial"/>
                <w:b/>
                <w:bCs/>
                <w:sz w:val="20"/>
                <w:szCs w:val="20"/>
              </w:rPr>
              <w:br/>
              <w:t>Mai Văn Huỳnh</w:t>
            </w:r>
          </w:p>
        </w:tc>
      </w:tr>
    </w:tbl>
    <w:p w:rsidR="00000000" w:rsidRPr="00CC0DCE" w:rsidRDefault="002C330A" w:rsidP="00CC0DCE">
      <w:pPr>
        <w:rPr>
          <w:rFonts w:ascii="Arial" w:hAnsi="Arial" w:cs="Arial"/>
          <w:sz w:val="20"/>
          <w:szCs w:val="20"/>
        </w:rPr>
      </w:pPr>
      <w:r w:rsidRPr="00CC0DCE">
        <w:rPr>
          <w:rFonts w:ascii="Arial" w:hAnsi="Arial" w:cs="Arial"/>
          <w:sz w:val="20"/>
          <w:szCs w:val="20"/>
        </w:rPr>
        <w:t> </w:t>
      </w:r>
    </w:p>
    <w:p w:rsidR="00000000" w:rsidRPr="00CC0DCE" w:rsidRDefault="002C330A" w:rsidP="00CC0DCE">
      <w:pPr>
        <w:jc w:val="center"/>
        <w:rPr>
          <w:rFonts w:ascii="Arial" w:hAnsi="Arial" w:cs="Arial"/>
          <w:sz w:val="20"/>
          <w:szCs w:val="20"/>
        </w:rPr>
      </w:pPr>
      <w:r w:rsidRPr="00CC0DCE">
        <w:rPr>
          <w:rFonts w:ascii="Arial" w:hAnsi="Arial" w:cs="Arial"/>
          <w:sz w:val="20"/>
          <w:szCs w:val="20"/>
        </w:rPr>
        <w:t> </w:t>
      </w:r>
    </w:p>
    <w:p w:rsidR="002C330A" w:rsidRPr="00CC0DCE" w:rsidRDefault="002C330A" w:rsidP="00CC0DCE">
      <w:pPr>
        <w:rPr>
          <w:rFonts w:ascii="Arial" w:hAnsi="Arial" w:cs="Arial"/>
          <w:sz w:val="20"/>
          <w:szCs w:val="20"/>
        </w:rPr>
      </w:pPr>
      <w:r w:rsidRPr="00CC0DCE">
        <w:rPr>
          <w:rFonts w:ascii="Arial" w:hAnsi="Arial" w:cs="Arial"/>
          <w:b/>
          <w:bCs/>
          <w:sz w:val="20"/>
          <w:szCs w:val="20"/>
        </w:rPr>
        <w:t> </w:t>
      </w:r>
    </w:p>
    <w:sectPr w:rsidR="002C330A" w:rsidRPr="00CC0DCE" w:rsidSect="00CC0DCE">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DCE"/>
    <w:rsid w:val="002C330A"/>
    <w:rsid w:val="00CC0DC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5A4A04"/>
  <w15:chartTrackingRefBased/>
  <w15:docId w15:val="{1E639EE1-6614-4F1E-99DF-E076CA73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2024-10-23T03:30:00Z</dcterms:created>
  <dcterms:modified xsi:type="dcterms:W3CDTF">2024-10-23T03:30:00Z</dcterms:modified>
</cp:coreProperties>
</file>