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1E0" w:firstRow="1" w:lastRow="1" w:firstColumn="1" w:lastColumn="1" w:noHBand="0" w:noVBand="0"/>
      </w:tblPr>
      <w:tblGrid>
        <w:gridCol w:w="3240"/>
        <w:gridCol w:w="5760"/>
      </w:tblGrid>
      <w:tr w:rsidR="009267BC" w:rsidRPr="00E96033" w:rsidTr="00E96033">
        <w:tc>
          <w:tcPr>
            <w:tcW w:w="3240" w:type="dxa"/>
          </w:tcPr>
          <w:p w:rsidR="009267BC" w:rsidRPr="00E96033" w:rsidRDefault="009267BC" w:rsidP="00E96033">
            <w:pPr>
              <w:jc w:val="center"/>
              <w:rPr>
                <w:rFonts w:ascii="Arial" w:hAnsi="Arial" w:cs="Arial"/>
                <w:b/>
                <w:sz w:val="20"/>
                <w:szCs w:val="20"/>
                <w:lang w:val="en-US"/>
              </w:rPr>
            </w:pPr>
            <w:r w:rsidRPr="00E96033">
              <w:rPr>
                <w:rFonts w:ascii="Arial" w:hAnsi="Arial" w:cs="Arial"/>
                <w:b/>
                <w:sz w:val="20"/>
                <w:szCs w:val="20"/>
                <w:lang w:val="en-US"/>
              </w:rPr>
              <w:t>TÒA ÁN NHÂN DÂN TỐI CAO</w:t>
            </w:r>
            <w:r w:rsidRPr="00E96033">
              <w:rPr>
                <w:rFonts w:ascii="Arial" w:hAnsi="Arial" w:cs="Arial"/>
                <w:b/>
                <w:sz w:val="20"/>
                <w:szCs w:val="20"/>
              </w:rPr>
              <w:br/>
            </w:r>
            <w:r w:rsidR="00E96033">
              <w:rPr>
                <w:rFonts w:ascii="Arial" w:hAnsi="Arial" w:cs="Arial"/>
                <w:sz w:val="20"/>
                <w:szCs w:val="20"/>
                <w:vertAlign w:val="superscript"/>
                <w:lang w:val="en-US"/>
              </w:rPr>
              <w:t>________________</w:t>
            </w:r>
          </w:p>
        </w:tc>
        <w:tc>
          <w:tcPr>
            <w:tcW w:w="5760" w:type="dxa"/>
          </w:tcPr>
          <w:p w:rsidR="009267BC" w:rsidRPr="00E96033" w:rsidRDefault="009267BC" w:rsidP="00E96033">
            <w:pPr>
              <w:jc w:val="center"/>
              <w:rPr>
                <w:rFonts w:ascii="Arial" w:hAnsi="Arial" w:cs="Arial"/>
                <w:sz w:val="20"/>
                <w:szCs w:val="20"/>
                <w:lang w:val="en-US"/>
              </w:rPr>
            </w:pPr>
            <w:r w:rsidRPr="00E96033">
              <w:rPr>
                <w:rFonts w:ascii="Arial" w:hAnsi="Arial" w:cs="Arial"/>
                <w:b/>
                <w:sz w:val="20"/>
                <w:szCs w:val="20"/>
              </w:rPr>
              <w:t xml:space="preserve">CỘNG HÒA XÃ HỘI CHỦ NGHĨA VIỆT </w:t>
            </w:r>
            <w:r w:rsidR="003A19BC" w:rsidRPr="00E96033">
              <w:rPr>
                <w:rFonts w:ascii="Arial" w:hAnsi="Arial" w:cs="Arial"/>
                <w:b/>
                <w:sz w:val="20"/>
                <w:szCs w:val="20"/>
              </w:rPr>
              <w:t>NAM</w:t>
            </w:r>
            <w:r w:rsidR="003A19BC" w:rsidRPr="00E96033">
              <w:rPr>
                <w:rFonts w:ascii="Arial" w:hAnsi="Arial" w:cs="Arial"/>
                <w:b/>
                <w:sz w:val="20"/>
                <w:szCs w:val="20"/>
              </w:rPr>
              <w:br/>
              <w:t>Độc lập - Tự do - Hạnh phúc</w:t>
            </w:r>
            <w:r w:rsidRPr="00E96033">
              <w:rPr>
                <w:rFonts w:ascii="Arial" w:hAnsi="Arial" w:cs="Arial"/>
                <w:b/>
                <w:sz w:val="20"/>
                <w:szCs w:val="20"/>
              </w:rPr>
              <w:br/>
            </w:r>
            <w:r w:rsidR="00E96033">
              <w:rPr>
                <w:rFonts w:ascii="Arial" w:hAnsi="Arial" w:cs="Arial"/>
                <w:sz w:val="20"/>
                <w:szCs w:val="20"/>
                <w:vertAlign w:val="superscript"/>
                <w:lang w:val="en-US"/>
              </w:rPr>
              <w:t>_____________________</w:t>
            </w:r>
          </w:p>
        </w:tc>
      </w:tr>
      <w:tr w:rsidR="009267BC" w:rsidRPr="00E96033" w:rsidTr="00E96033">
        <w:tc>
          <w:tcPr>
            <w:tcW w:w="3240" w:type="dxa"/>
          </w:tcPr>
          <w:p w:rsidR="009267BC" w:rsidRPr="00E96033" w:rsidRDefault="009267BC" w:rsidP="00E96033">
            <w:pPr>
              <w:jc w:val="center"/>
              <w:rPr>
                <w:rFonts w:ascii="Arial" w:hAnsi="Arial" w:cs="Arial"/>
                <w:sz w:val="20"/>
                <w:szCs w:val="20"/>
              </w:rPr>
            </w:pPr>
            <w:r w:rsidRPr="00E96033">
              <w:rPr>
                <w:rFonts w:ascii="Arial" w:hAnsi="Arial" w:cs="Arial"/>
                <w:sz w:val="20"/>
                <w:szCs w:val="20"/>
              </w:rPr>
              <w:t>Số: 283/TCCB</w:t>
            </w:r>
            <w:r w:rsidRPr="00E96033">
              <w:rPr>
                <w:rFonts w:ascii="Arial" w:hAnsi="Arial" w:cs="Arial"/>
                <w:sz w:val="20"/>
                <w:szCs w:val="20"/>
              </w:rPr>
              <w:br/>
              <w:t>Về việc rà soát chế độ phụ cấp thâm niên nghề</w:t>
            </w:r>
          </w:p>
        </w:tc>
        <w:tc>
          <w:tcPr>
            <w:tcW w:w="5760" w:type="dxa"/>
          </w:tcPr>
          <w:p w:rsidR="009267BC" w:rsidRPr="00E96033" w:rsidRDefault="002C4D49" w:rsidP="00E96033">
            <w:pPr>
              <w:jc w:val="center"/>
              <w:rPr>
                <w:rFonts w:ascii="Arial" w:hAnsi="Arial" w:cs="Arial"/>
                <w:i/>
                <w:sz w:val="20"/>
                <w:szCs w:val="20"/>
              </w:rPr>
            </w:pPr>
            <w:r w:rsidRPr="00E96033">
              <w:rPr>
                <w:rFonts w:ascii="Arial" w:hAnsi="Arial" w:cs="Arial"/>
                <w:i/>
                <w:sz w:val="20"/>
                <w:szCs w:val="20"/>
              </w:rPr>
              <w:t>Hà Nội</w:t>
            </w:r>
            <w:r w:rsidR="009267BC" w:rsidRPr="00E96033">
              <w:rPr>
                <w:rFonts w:ascii="Arial" w:hAnsi="Arial" w:cs="Arial"/>
                <w:i/>
                <w:sz w:val="20"/>
                <w:szCs w:val="20"/>
              </w:rPr>
              <w:t xml:space="preserve">, ngày </w:t>
            </w:r>
            <w:r w:rsidR="003A19BC" w:rsidRPr="00E96033">
              <w:rPr>
                <w:rFonts w:ascii="Arial" w:hAnsi="Arial" w:cs="Arial"/>
                <w:i/>
                <w:sz w:val="20"/>
                <w:szCs w:val="20"/>
              </w:rPr>
              <w:t>0</w:t>
            </w:r>
            <w:r w:rsidRPr="00E96033">
              <w:rPr>
                <w:rFonts w:ascii="Arial" w:hAnsi="Arial" w:cs="Arial"/>
                <w:i/>
                <w:sz w:val="20"/>
                <w:szCs w:val="20"/>
              </w:rPr>
              <w:t>9</w:t>
            </w:r>
            <w:r w:rsidR="009267BC" w:rsidRPr="00E96033">
              <w:rPr>
                <w:rFonts w:ascii="Arial" w:hAnsi="Arial" w:cs="Arial"/>
                <w:i/>
                <w:sz w:val="20"/>
                <w:szCs w:val="20"/>
              </w:rPr>
              <w:t xml:space="preserve"> tháng </w:t>
            </w:r>
            <w:r w:rsidR="003A19BC" w:rsidRPr="00E96033">
              <w:rPr>
                <w:rFonts w:ascii="Arial" w:hAnsi="Arial" w:cs="Arial"/>
                <w:i/>
                <w:sz w:val="20"/>
                <w:szCs w:val="20"/>
              </w:rPr>
              <w:t>0</w:t>
            </w:r>
            <w:r w:rsidRPr="00E96033">
              <w:rPr>
                <w:rFonts w:ascii="Arial" w:hAnsi="Arial" w:cs="Arial"/>
                <w:i/>
                <w:sz w:val="20"/>
                <w:szCs w:val="20"/>
              </w:rPr>
              <w:t>6</w:t>
            </w:r>
            <w:r w:rsidR="009267BC" w:rsidRPr="00E96033">
              <w:rPr>
                <w:rFonts w:ascii="Arial" w:hAnsi="Arial" w:cs="Arial"/>
                <w:i/>
                <w:sz w:val="20"/>
                <w:szCs w:val="20"/>
              </w:rPr>
              <w:t xml:space="preserve"> năm </w:t>
            </w:r>
            <w:r w:rsidRPr="00E96033">
              <w:rPr>
                <w:rFonts w:ascii="Arial" w:hAnsi="Arial" w:cs="Arial"/>
                <w:i/>
                <w:sz w:val="20"/>
                <w:szCs w:val="20"/>
              </w:rPr>
              <w:t>2014</w:t>
            </w:r>
          </w:p>
        </w:tc>
      </w:tr>
    </w:tbl>
    <w:p w:rsidR="009267BC" w:rsidRDefault="009267BC" w:rsidP="00E96033">
      <w:pPr>
        <w:jc w:val="center"/>
        <w:rPr>
          <w:rFonts w:ascii="Arial" w:hAnsi="Arial" w:cs="Arial"/>
          <w:sz w:val="20"/>
          <w:szCs w:val="20"/>
        </w:rPr>
      </w:pPr>
    </w:p>
    <w:p w:rsidR="00E96033" w:rsidRPr="00E96033" w:rsidRDefault="00E96033" w:rsidP="00E96033">
      <w:pPr>
        <w:jc w:val="center"/>
        <w:rPr>
          <w:rFonts w:ascii="Arial" w:hAnsi="Arial" w:cs="Arial"/>
          <w:sz w:val="20"/>
          <w:szCs w:val="20"/>
        </w:rPr>
      </w:pPr>
    </w:p>
    <w:p w:rsidR="009267BC" w:rsidRDefault="002C4D49" w:rsidP="00E96033">
      <w:pPr>
        <w:jc w:val="center"/>
        <w:rPr>
          <w:rFonts w:ascii="Arial" w:hAnsi="Arial" w:cs="Arial"/>
          <w:sz w:val="20"/>
          <w:szCs w:val="20"/>
        </w:rPr>
      </w:pPr>
      <w:r w:rsidRPr="00E96033">
        <w:rPr>
          <w:rFonts w:ascii="Arial" w:hAnsi="Arial" w:cs="Arial"/>
          <w:b/>
          <w:sz w:val="20"/>
          <w:szCs w:val="20"/>
        </w:rPr>
        <w:t xml:space="preserve">Kính gửi: </w:t>
      </w:r>
      <w:r w:rsidRPr="00E96033">
        <w:rPr>
          <w:rFonts w:ascii="Arial" w:hAnsi="Arial" w:cs="Arial"/>
          <w:sz w:val="20"/>
          <w:szCs w:val="20"/>
        </w:rPr>
        <w:t>Chánh án Tòa án nhân dân tỉnh, thành phố trực thuộc trung ương</w:t>
      </w:r>
    </w:p>
    <w:p w:rsidR="00E96033" w:rsidRPr="00E96033" w:rsidRDefault="00E96033" w:rsidP="00E96033">
      <w:pPr>
        <w:jc w:val="center"/>
        <w:rPr>
          <w:rFonts w:ascii="Arial" w:hAnsi="Arial" w:cs="Arial"/>
          <w:b/>
          <w:sz w:val="20"/>
          <w:szCs w:val="20"/>
        </w:rPr>
      </w:pP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Căn cứ Nghị đ</w:t>
      </w:r>
      <w:r w:rsidR="001F2C17" w:rsidRPr="00E96033">
        <w:rPr>
          <w:rFonts w:ascii="Arial" w:hAnsi="Arial" w:cs="Arial"/>
          <w:sz w:val="20"/>
          <w:szCs w:val="20"/>
        </w:rPr>
        <w:t>ị</w:t>
      </w:r>
      <w:r w:rsidRPr="00E96033">
        <w:rPr>
          <w:rFonts w:ascii="Arial" w:hAnsi="Arial" w:cs="Arial"/>
          <w:sz w:val="20"/>
          <w:szCs w:val="20"/>
        </w:rPr>
        <w:t xml:space="preserve">nh số 76/2009/NĐ-CP ngày 15 tháng 9 năm 2009 của Chính phủ sửa đổi, bổ sung một số </w:t>
      </w:r>
      <w:r w:rsidR="00303BDF" w:rsidRPr="00E96033">
        <w:rPr>
          <w:rFonts w:ascii="Arial" w:hAnsi="Arial" w:cs="Arial"/>
          <w:sz w:val="20"/>
          <w:szCs w:val="20"/>
        </w:rPr>
        <w:t>điều</w:t>
      </w:r>
      <w:r w:rsidRPr="00E96033">
        <w:rPr>
          <w:rFonts w:ascii="Arial" w:hAnsi="Arial" w:cs="Arial"/>
          <w:sz w:val="20"/>
          <w:szCs w:val="20"/>
        </w:rPr>
        <w:t xml:space="preserve"> của Nghị định số 204/2004/NĐ-CP ngày 14 tháng 12 năm 2004 của Chính phủ về chế độ tiền lương đối với cán bộ, </w:t>
      </w:r>
      <w:r w:rsidR="00662893" w:rsidRPr="00E96033">
        <w:rPr>
          <w:rFonts w:ascii="Arial" w:hAnsi="Arial" w:cs="Arial"/>
          <w:sz w:val="20"/>
          <w:szCs w:val="20"/>
        </w:rPr>
        <w:t>công</w:t>
      </w:r>
      <w:r w:rsidRPr="00E96033">
        <w:rPr>
          <w:rFonts w:ascii="Arial" w:hAnsi="Arial" w:cs="Arial"/>
          <w:sz w:val="20"/>
          <w:szCs w:val="20"/>
        </w:rPr>
        <w:t xml:space="preserve"> chức, viên chức và lực lượng vũ trang; Căn cứ vào Thông tư liên tịch số 04/2009/TTLT-BNV-BTC ngày 24/12/2009 của Bộ Nội vụ và Bộ Tài chính hướng dẫn thực hiện chế độ phụ cấp thâm niên đối với cán bộ, công chức đã được xếp lương theo ngạch hoặc chức danh chuyên ngành tòa án, kiểm sát, kiểm toán, thanh tra, thi hành án dân sự và kiểm lâm, T</w:t>
      </w:r>
      <w:r w:rsidR="001F2C17" w:rsidRPr="00E96033">
        <w:rPr>
          <w:rFonts w:ascii="Arial" w:hAnsi="Arial" w:cs="Arial"/>
          <w:sz w:val="20"/>
          <w:szCs w:val="20"/>
        </w:rPr>
        <w:t>òa</w:t>
      </w:r>
      <w:r w:rsidRPr="00E96033">
        <w:rPr>
          <w:rFonts w:ascii="Arial" w:hAnsi="Arial" w:cs="Arial"/>
          <w:sz w:val="20"/>
          <w:szCs w:val="20"/>
        </w:rPr>
        <w:t xml:space="preserve"> án nhân dân tối cao đã ban hành Hướng dẫn số 260/TCCB ngày 14/5/2010 và Hướng </w:t>
      </w:r>
      <w:r w:rsidR="00DC1FD8" w:rsidRPr="00E96033">
        <w:rPr>
          <w:rFonts w:ascii="Arial" w:hAnsi="Arial" w:cs="Arial"/>
          <w:sz w:val="20"/>
          <w:szCs w:val="20"/>
        </w:rPr>
        <w:t>d</w:t>
      </w:r>
      <w:r w:rsidRPr="00E96033">
        <w:rPr>
          <w:rFonts w:ascii="Arial" w:hAnsi="Arial" w:cs="Arial"/>
          <w:sz w:val="20"/>
          <w:szCs w:val="20"/>
        </w:rPr>
        <w:t>ẫn số 560/TCCB ngày 10/09/2010 hướng dẫn việc thực hiện chế độ phụ cấp thâm niên nghề đối với cán bộ, công chức Tòa án nhân dân các cấp.</w:t>
      </w: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 xml:space="preserve">Căn cứ vào các Hướng dẫn nói trên, Chánh án Tòa án nhân dân tỉnh, thành phố trực thuộc trung ương đã tổ chức triển khai thực hiện </w:t>
      </w:r>
      <w:r w:rsidR="00DC1FD8" w:rsidRPr="00E96033">
        <w:rPr>
          <w:rFonts w:ascii="Arial" w:hAnsi="Arial" w:cs="Arial"/>
          <w:sz w:val="20"/>
          <w:szCs w:val="20"/>
        </w:rPr>
        <w:t>tốt việc thực hiện chế độ phụ cấ</w:t>
      </w:r>
      <w:r w:rsidRPr="00E96033">
        <w:rPr>
          <w:rFonts w:ascii="Arial" w:hAnsi="Arial" w:cs="Arial"/>
          <w:sz w:val="20"/>
          <w:szCs w:val="20"/>
        </w:rPr>
        <w:t>p thâm niên nghề đối với cán bộ, công chức Tòa án nhân dân các cấp thuộc quyền quản lý. Tuy nhiên, do việc v</w:t>
      </w:r>
      <w:r w:rsidR="00DC1FD8" w:rsidRPr="00E96033">
        <w:rPr>
          <w:rFonts w:ascii="Arial" w:hAnsi="Arial" w:cs="Arial"/>
          <w:sz w:val="20"/>
          <w:szCs w:val="20"/>
        </w:rPr>
        <w:t>ậ</w:t>
      </w:r>
      <w:r w:rsidRPr="00E96033">
        <w:rPr>
          <w:rFonts w:ascii="Arial" w:hAnsi="Arial" w:cs="Arial"/>
          <w:sz w:val="20"/>
          <w:szCs w:val="20"/>
        </w:rPr>
        <w:t xml:space="preserve">n dụng thời gian tính hưởng phụ cấp thâm niên nghề chưa đúng với </w:t>
      </w:r>
      <w:r w:rsidR="00662893" w:rsidRPr="00E96033">
        <w:rPr>
          <w:rFonts w:ascii="Arial" w:hAnsi="Arial" w:cs="Arial"/>
          <w:sz w:val="20"/>
          <w:szCs w:val="20"/>
        </w:rPr>
        <w:t>quy định</w:t>
      </w:r>
      <w:r w:rsidRPr="00E96033">
        <w:rPr>
          <w:rFonts w:ascii="Arial" w:hAnsi="Arial" w:cs="Arial"/>
          <w:sz w:val="20"/>
          <w:szCs w:val="20"/>
        </w:rPr>
        <w:t xml:space="preserve"> của Thông tư liên tịch số 04/2009/</w:t>
      </w:r>
      <w:r w:rsidR="007973C7" w:rsidRPr="00E96033">
        <w:rPr>
          <w:rFonts w:ascii="Arial" w:hAnsi="Arial" w:cs="Arial"/>
          <w:sz w:val="20"/>
          <w:szCs w:val="20"/>
        </w:rPr>
        <w:t>T</w:t>
      </w:r>
      <w:r w:rsidRPr="00E96033">
        <w:rPr>
          <w:rFonts w:ascii="Arial" w:hAnsi="Arial" w:cs="Arial"/>
          <w:sz w:val="20"/>
          <w:szCs w:val="20"/>
        </w:rPr>
        <w:t>TLT-BNV-BTC ngày 24/12/2009 của Bộ Nội vụ và Bộ Tài chính, nên hiện nay Bộ Tài chính tạm dừng việc cấp kinh phí để chi tr</w:t>
      </w:r>
      <w:r w:rsidR="007973C7" w:rsidRPr="00E96033">
        <w:rPr>
          <w:rFonts w:ascii="Arial" w:hAnsi="Arial" w:cs="Arial"/>
          <w:sz w:val="20"/>
          <w:szCs w:val="20"/>
        </w:rPr>
        <w:t>ả</w:t>
      </w:r>
      <w:r w:rsidRPr="00E96033">
        <w:rPr>
          <w:rFonts w:ascii="Arial" w:hAnsi="Arial" w:cs="Arial"/>
          <w:sz w:val="20"/>
          <w:szCs w:val="20"/>
        </w:rPr>
        <w:t xml:space="preserve"> phụ cấp thâm niên nghề cho công chức Tòa án nhân dân, đồng thời yêu cầu các Tòa án nhân dân phải ti</w:t>
      </w:r>
      <w:r w:rsidR="007973C7" w:rsidRPr="00E96033">
        <w:rPr>
          <w:rFonts w:ascii="Arial" w:hAnsi="Arial" w:cs="Arial"/>
          <w:sz w:val="20"/>
          <w:szCs w:val="20"/>
        </w:rPr>
        <w:t>ế</w:t>
      </w:r>
      <w:r w:rsidRPr="00E96033">
        <w:rPr>
          <w:rFonts w:ascii="Arial" w:hAnsi="Arial" w:cs="Arial"/>
          <w:sz w:val="20"/>
          <w:szCs w:val="20"/>
        </w:rPr>
        <w:t>n hành rà soát lại việc tính hưởng phụ c</w:t>
      </w:r>
      <w:r w:rsidR="007973C7" w:rsidRPr="00E96033">
        <w:rPr>
          <w:rFonts w:ascii="Arial" w:hAnsi="Arial" w:cs="Arial"/>
          <w:sz w:val="20"/>
          <w:szCs w:val="20"/>
        </w:rPr>
        <w:t>ấ</w:t>
      </w:r>
      <w:r w:rsidRPr="00E96033">
        <w:rPr>
          <w:rFonts w:ascii="Arial" w:hAnsi="Arial" w:cs="Arial"/>
          <w:sz w:val="20"/>
          <w:szCs w:val="20"/>
        </w:rPr>
        <w:t>p thâm niên nghề theo đúng quy định.</w:t>
      </w: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Tòa án nhân dân tối cao đề nghị Chánh án Tòa án nhân dân tỉnh, thành phố trự</w:t>
      </w:r>
      <w:r w:rsidR="007973C7" w:rsidRPr="00E96033">
        <w:rPr>
          <w:rFonts w:ascii="Arial" w:hAnsi="Arial" w:cs="Arial"/>
          <w:sz w:val="20"/>
          <w:szCs w:val="20"/>
        </w:rPr>
        <w:t>c thuộc trung ương triển khai rà</w:t>
      </w:r>
      <w:r w:rsidRPr="00E96033">
        <w:rPr>
          <w:rFonts w:ascii="Arial" w:hAnsi="Arial" w:cs="Arial"/>
          <w:sz w:val="20"/>
          <w:szCs w:val="20"/>
        </w:rPr>
        <w:t xml:space="preserve"> soát lại việc tính hưởng phụ cấp thâm niên nghề đối </w:t>
      </w:r>
      <w:r w:rsidR="007973C7" w:rsidRPr="00E96033">
        <w:rPr>
          <w:rFonts w:ascii="Arial" w:hAnsi="Arial" w:cs="Arial"/>
          <w:sz w:val="20"/>
          <w:szCs w:val="20"/>
        </w:rPr>
        <w:t>với các công chức Tòa án nhân dâ</w:t>
      </w:r>
      <w:r w:rsidRPr="00E96033">
        <w:rPr>
          <w:rFonts w:ascii="Arial" w:hAnsi="Arial" w:cs="Arial"/>
          <w:sz w:val="20"/>
          <w:szCs w:val="20"/>
        </w:rPr>
        <w:t>n thuộc quyền quản lý (</w:t>
      </w:r>
      <w:r w:rsidRPr="00E96033">
        <w:rPr>
          <w:rFonts w:ascii="Arial" w:hAnsi="Arial" w:cs="Arial"/>
          <w:b/>
          <w:i/>
          <w:sz w:val="20"/>
          <w:szCs w:val="20"/>
        </w:rPr>
        <w:t>theo mẫu gửi kèm Công văn này</w:t>
      </w:r>
      <w:r w:rsidRPr="00E96033">
        <w:rPr>
          <w:rFonts w:ascii="Arial" w:hAnsi="Arial" w:cs="Arial"/>
          <w:sz w:val="20"/>
          <w:szCs w:val="20"/>
        </w:rPr>
        <w:t>), cụ th</w:t>
      </w:r>
      <w:r w:rsidR="00353441" w:rsidRPr="00E96033">
        <w:rPr>
          <w:rFonts w:ascii="Arial" w:hAnsi="Arial" w:cs="Arial"/>
          <w:sz w:val="20"/>
          <w:szCs w:val="20"/>
        </w:rPr>
        <w:t>ể</w:t>
      </w:r>
      <w:r w:rsidRPr="00E96033">
        <w:rPr>
          <w:rFonts w:ascii="Arial" w:hAnsi="Arial" w:cs="Arial"/>
          <w:sz w:val="20"/>
          <w:szCs w:val="20"/>
        </w:rPr>
        <w:t>:</w:t>
      </w: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Tổng hợp Tổng số thời gian hiện đang được hưởng phụ cấp thâm niên nghề; trong đó chia ra:</w:t>
      </w:r>
    </w:p>
    <w:p w:rsidR="00D727F3" w:rsidRPr="00E96033" w:rsidRDefault="007973C7" w:rsidP="00E96033">
      <w:pPr>
        <w:spacing w:after="120"/>
        <w:ind w:firstLine="720"/>
        <w:jc w:val="both"/>
        <w:rPr>
          <w:rFonts w:ascii="Arial" w:hAnsi="Arial" w:cs="Arial"/>
          <w:sz w:val="20"/>
          <w:szCs w:val="20"/>
        </w:rPr>
      </w:pPr>
      <w:r w:rsidRPr="00E96033">
        <w:rPr>
          <w:rFonts w:ascii="Arial" w:hAnsi="Arial" w:cs="Arial"/>
          <w:sz w:val="20"/>
          <w:szCs w:val="20"/>
        </w:rPr>
        <w:t xml:space="preserve">1. </w:t>
      </w:r>
      <w:r w:rsidR="00D727F3" w:rsidRPr="00E96033">
        <w:rPr>
          <w:rFonts w:ascii="Arial" w:hAnsi="Arial" w:cs="Arial"/>
          <w:sz w:val="20"/>
          <w:szCs w:val="20"/>
        </w:rPr>
        <w:t xml:space="preserve">Tổng số thời gian được tính hưởng phụ cấp thâm niên nghề theo quy định từ </w:t>
      </w:r>
      <w:bookmarkStart w:id="0" w:name="dc_105"/>
      <w:r w:rsidR="00303BDF" w:rsidRPr="00E96033">
        <w:rPr>
          <w:rFonts w:ascii="Arial" w:hAnsi="Arial" w:cs="Arial"/>
          <w:sz w:val="20"/>
          <w:szCs w:val="20"/>
        </w:rPr>
        <w:t>điểm</w:t>
      </w:r>
      <w:r w:rsidR="00D727F3" w:rsidRPr="00E96033">
        <w:rPr>
          <w:rFonts w:ascii="Arial" w:hAnsi="Arial" w:cs="Arial"/>
          <w:sz w:val="20"/>
          <w:szCs w:val="20"/>
        </w:rPr>
        <w:t xml:space="preserve"> 2.2.1 đến 2.2.7, Hướng dẫn số 260/TCCB</w:t>
      </w:r>
      <w:bookmarkEnd w:id="0"/>
      <w:r w:rsidR="00D727F3" w:rsidRPr="00E96033">
        <w:rPr>
          <w:rFonts w:ascii="Arial" w:hAnsi="Arial" w:cs="Arial"/>
          <w:sz w:val="20"/>
          <w:szCs w:val="20"/>
        </w:rPr>
        <w:t xml:space="preserve"> ngày 14/5/2010 của Chánh án Tòa án nhân dân tối cao.</w:t>
      </w:r>
    </w:p>
    <w:p w:rsidR="00D727F3" w:rsidRPr="00E96033" w:rsidRDefault="007973C7" w:rsidP="00E96033">
      <w:pPr>
        <w:spacing w:after="120"/>
        <w:ind w:firstLine="720"/>
        <w:jc w:val="both"/>
        <w:rPr>
          <w:rFonts w:ascii="Arial" w:hAnsi="Arial" w:cs="Arial"/>
          <w:sz w:val="20"/>
          <w:szCs w:val="20"/>
        </w:rPr>
      </w:pPr>
      <w:r w:rsidRPr="00E96033">
        <w:rPr>
          <w:rFonts w:ascii="Arial" w:hAnsi="Arial" w:cs="Arial"/>
          <w:sz w:val="20"/>
          <w:szCs w:val="20"/>
        </w:rPr>
        <w:t xml:space="preserve">2. </w:t>
      </w:r>
      <w:r w:rsidR="00D727F3" w:rsidRPr="00E96033">
        <w:rPr>
          <w:rFonts w:ascii="Arial" w:hAnsi="Arial" w:cs="Arial"/>
          <w:sz w:val="20"/>
          <w:szCs w:val="20"/>
        </w:rPr>
        <w:t xml:space="preserve">Tổng số thời gian được tính hưởng phụ cấp thâm niên nghề theo </w:t>
      </w:r>
      <w:r w:rsidR="00662893" w:rsidRPr="00E96033">
        <w:rPr>
          <w:rFonts w:ascii="Arial" w:hAnsi="Arial" w:cs="Arial"/>
          <w:sz w:val="20"/>
          <w:szCs w:val="20"/>
        </w:rPr>
        <w:t>quy định</w:t>
      </w:r>
      <w:r w:rsidR="00FB266A" w:rsidRPr="00E96033">
        <w:rPr>
          <w:rFonts w:ascii="Arial" w:hAnsi="Arial" w:cs="Arial"/>
          <w:sz w:val="20"/>
          <w:szCs w:val="20"/>
        </w:rPr>
        <w:t xml:space="preserve"> tại </w:t>
      </w:r>
      <w:bookmarkStart w:id="1" w:name="dc_106"/>
      <w:r w:rsidR="00303BDF" w:rsidRPr="00E96033">
        <w:rPr>
          <w:rFonts w:ascii="Arial" w:hAnsi="Arial" w:cs="Arial"/>
          <w:sz w:val="20"/>
          <w:szCs w:val="20"/>
        </w:rPr>
        <w:t>điểm</w:t>
      </w:r>
      <w:r w:rsidR="00FB266A" w:rsidRPr="00E96033">
        <w:rPr>
          <w:rFonts w:ascii="Arial" w:hAnsi="Arial" w:cs="Arial"/>
          <w:sz w:val="20"/>
          <w:szCs w:val="20"/>
        </w:rPr>
        <w:t xml:space="preserve"> 1, Hướng d</w:t>
      </w:r>
      <w:r w:rsidR="00D727F3" w:rsidRPr="00E96033">
        <w:rPr>
          <w:rFonts w:ascii="Arial" w:hAnsi="Arial" w:cs="Arial"/>
          <w:sz w:val="20"/>
          <w:szCs w:val="20"/>
        </w:rPr>
        <w:t>ẫn số 560/TCCB</w:t>
      </w:r>
      <w:bookmarkEnd w:id="1"/>
      <w:r w:rsidR="00D727F3" w:rsidRPr="00E96033">
        <w:rPr>
          <w:rFonts w:ascii="Arial" w:hAnsi="Arial" w:cs="Arial"/>
          <w:sz w:val="20"/>
          <w:szCs w:val="20"/>
        </w:rPr>
        <w:t xml:space="preserve"> ngày 10/09/2010 của Chánh án Tòa án nhân dân tối cao (Tr</w:t>
      </w:r>
      <w:r w:rsidR="004B552B" w:rsidRPr="00E96033">
        <w:rPr>
          <w:rFonts w:ascii="Arial" w:hAnsi="Arial" w:cs="Arial"/>
          <w:sz w:val="20"/>
          <w:szCs w:val="20"/>
        </w:rPr>
        <w:t>ườ</w:t>
      </w:r>
      <w:r w:rsidR="00D727F3" w:rsidRPr="00E96033">
        <w:rPr>
          <w:rFonts w:ascii="Arial" w:hAnsi="Arial" w:cs="Arial"/>
          <w:sz w:val="20"/>
          <w:szCs w:val="20"/>
        </w:rPr>
        <w:t>ng hợp trước đây đã c</w:t>
      </w:r>
      <w:r w:rsidR="00C37ADD" w:rsidRPr="00E96033">
        <w:rPr>
          <w:rFonts w:ascii="Arial" w:hAnsi="Arial" w:cs="Arial"/>
          <w:sz w:val="20"/>
          <w:szCs w:val="20"/>
        </w:rPr>
        <w:t>ó</w:t>
      </w:r>
      <w:r w:rsidR="00D727F3" w:rsidRPr="00E96033">
        <w:rPr>
          <w:rFonts w:ascii="Arial" w:hAnsi="Arial" w:cs="Arial"/>
          <w:sz w:val="20"/>
          <w:szCs w:val="20"/>
        </w:rPr>
        <w:t xml:space="preserve"> thời gian làm Trọng tài viên Trọng tài Kinh tế Nhà nước </w:t>
      </w:r>
      <w:r w:rsidR="00BC6DC9" w:rsidRPr="00E96033">
        <w:rPr>
          <w:rFonts w:ascii="Arial" w:hAnsi="Arial" w:cs="Arial"/>
          <w:sz w:val="20"/>
          <w:szCs w:val="20"/>
        </w:rPr>
        <w:t>các cấp</w:t>
      </w:r>
      <w:r w:rsidR="00D727F3" w:rsidRPr="00E96033">
        <w:rPr>
          <w:rFonts w:ascii="Arial" w:hAnsi="Arial" w:cs="Arial"/>
          <w:sz w:val="20"/>
          <w:szCs w:val="20"/>
        </w:rPr>
        <w:t>).</w:t>
      </w:r>
    </w:p>
    <w:p w:rsidR="00D727F3" w:rsidRPr="00E96033" w:rsidRDefault="007973C7" w:rsidP="00E96033">
      <w:pPr>
        <w:spacing w:after="120"/>
        <w:ind w:firstLine="720"/>
        <w:jc w:val="both"/>
        <w:rPr>
          <w:rFonts w:ascii="Arial" w:hAnsi="Arial" w:cs="Arial"/>
          <w:sz w:val="20"/>
          <w:szCs w:val="20"/>
        </w:rPr>
      </w:pPr>
      <w:r w:rsidRPr="00E96033">
        <w:rPr>
          <w:rFonts w:ascii="Arial" w:hAnsi="Arial" w:cs="Arial"/>
          <w:sz w:val="20"/>
          <w:szCs w:val="20"/>
        </w:rPr>
        <w:t xml:space="preserve">3. </w:t>
      </w:r>
      <w:r w:rsidR="00D727F3" w:rsidRPr="00E96033">
        <w:rPr>
          <w:rFonts w:ascii="Arial" w:hAnsi="Arial" w:cs="Arial"/>
          <w:sz w:val="20"/>
          <w:szCs w:val="20"/>
        </w:rPr>
        <w:t>Tổng số thời gian được tính hưởng phụ cấp thâm niên nghề t</w:t>
      </w:r>
      <w:r w:rsidR="009B4F51" w:rsidRPr="00E96033">
        <w:rPr>
          <w:rFonts w:ascii="Arial" w:hAnsi="Arial" w:cs="Arial"/>
          <w:sz w:val="20"/>
          <w:szCs w:val="20"/>
        </w:rPr>
        <w:t xml:space="preserve">heo quy định tại </w:t>
      </w:r>
      <w:bookmarkStart w:id="2" w:name="dc_107"/>
      <w:r w:rsidR="00303BDF" w:rsidRPr="00E96033">
        <w:rPr>
          <w:rFonts w:ascii="Arial" w:hAnsi="Arial" w:cs="Arial"/>
          <w:sz w:val="20"/>
          <w:szCs w:val="20"/>
        </w:rPr>
        <w:t>điểm</w:t>
      </w:r>
      <w:r w:rsidR="009B4F51" w:rsidRPr="00E96033">
        <w:rPr>
          <w:rFonts w:ascii="Arial" w:hAnsi="Arial" w:cs="Arial"/>
          <w:sz w:val="20"/>
          <w:szCs w:val="20"/>
        </w:rPr>
        <w:t xml:space="preserve"> 2, Hướng d</w:t>
      </w:r>
      <w:r w:rsidR="00D727F3" w:rsidRPr="00E96033">
        <w:rPr>
          <w:rFonts w:ascii="Arial" w:hAnsi="Arial" w:cs="Arial"/>
          <w:sz w:val="20"/>
          <w:szCs w:val="20"/>
        </w:rPr>
        <w:t>ẫn số 560/TCCB</w:t>
      </w:r>
      <w:bookmarkEnd w:id="2"/>
      <w:r w:rsidR="00D727F3" w:rsidRPr="00E96033">
        <w:rPr>
          <w:rFonts w:ascii="Arial" w:hAnsi="Arial" w:cs="Arial"/>
          <w:sz w:val="20"/>
          <w:szCs w:val="20"/>
        </w:rPr>
        <w:t xml:space="preserve"> ngày 10/09/2010 của Chánh án Tòa án nhân dân tối cao (Trường hợp trước đây có thời gian công tác trong quân đội, thanh niên xung phong, công an, cơ yếu n</w:t>
      </w:r>
      <w:r w:rsidR="00EA34D4" w:rsidRPr="00E96033">
        <w:rPr>
          <w:rFonts w:ascii="Arial" w:hAnsi="Arial" w:cs="Arial"/>
          <w:sz w:val="20"/>
          <w:szCs w:val="20"/>
        </w:rPr>
        <w:t>ế</w:t>
      </w:r>
      <w:r w:rsidR="00D727F3" w:rsidRPr="00E96033">
        <w:rPr>
          <w:rFonts w:ascii="Arial" w:hAnsi="Arial" w:cs="Arial"/>
          <w:sz w:val="20"/>
          <w:szCs w:val="20"/>
        </w:rPr>
        <w:t>u được cơ quan B</w:t>
      </w:r>
      <w:r w:rsidR="00DA732A" w:rsidRPr="00E96033">
        <w:rPr>
          <w:rFonts w:ascii="Arial" w:hAnsi="Arial" w:cs="Arial"/>
          <w:sz w:val="20"/>
          <w:szCs w:val="20"/>
        </w:rPr>
        <w:t>ả</w:t>
      </w:r>
      <w:r w:rsidR="00D727F3" w:rsidRPr="00E96033">
        <w:rPr>
          <w:rFonts w:ascii="Arial" w:hAnsi="Arial" w:cs="Arial"/>
          <w:sz w:val="20"/>
          <w:szCs w:val="20"/>
        </w:rPr>
        <w:t>o hiểm x</w:t>
      </w:r>
      <w:r w:rsidR="00DA732A" w:rsidRPr="00E96033">
        <w:rPr>
          <w:rFonts w:ascii="Arial" w:hAnsi="Arial" w:cs="Arial"/>
          <w:sz w:val="20"/>
          <w:szCs w:val="20"/>
        </w:rPr>
        <w:t>ã</w:t>
      </w:r>
      <w:r w:rsidR="00D727F3" w:rsidRPr="00E96033">
        <w:rPr>
          <w:rFonts w:ascii="Arial" w:hAnsi="Arial" w:cs="Arial"/>
          <w:sz w:val="20"/>
          <w:szCs w:val="20"/>
        </w:rPr>
        <w:t xml:space="preserve"> hội tính là thời gian công tác </w:t>
      </w:r>
      <w:r w:rsidR="00DA732A" w:rsidRPr="00E96033">
        <w:rPr>
          <w:rFonts w:ascii="Arial" w:hAnsi="Arial" w:cs="Arial"/>
          <w:sz w:val="20"/>
          <w:szCs w:val="20"/>
        </w:rPr>
        <w:t>đóng bảo</w:t>
      </w:r>
      <w:r w:rsidR="00D727F3" w:rsidRPr="00E96033">
        <w:rPr>
          <w:rFonts w:ascii="Arial" w:hAnsi="Arial" w:cs="Arial"/>
          <w:sz w:val="20"/>
          <w:szCs w:val="20"/>
        </w:rPr>
        <w:t xml:space="preserve"> hiểm xã hội). Trường hợp này cần phân biệt 2 trường hợp: Trường hợp l</w:t>
      </w:r>
      <w:r w:rsidR="00795BEF" w:rsidRPr="00E96033">
        <w:rPr>
          <w:rFonts w:ascii="Arial" w:hAnsi="Arial" w:cs="Arial"/>
          <w:sz w:val="20"/>
          <w:szCs w:val="20"/>
        </w:rPr>
        <w:t>à</w:t>
      </w:r>
      <w:r w:rsidR="00D727F3" w:rsidRPr="00E96033">
        <w:rPr>
          <w:rFonts w:ascii="Arial" w:hAnsi="Arial" w:cs="Arial"/>
          <w:sz w:val="20"/>
          <w:szCs w:val="20"/>
        </w:rPr>
        <w:t xml:space="preserve"> sỹ</w:t>
      </w:r>
      <w:r w:rsidR="00C847E5" w:rsidRPr="00E96033">
        <w:rPr>
          <w:rFonts w:ascii="Arial" w:hAnsi="Arial" w:cs="Arial"/>
          <w:sz w:val="20"/>
          <w:szCs w:val="20"/>
        </w:rPr>
        <w:t xml:space="preserve"> quan nhưng chưa đủ că</w:t>
      </w:r>
      <w:r w:rsidR="00D727F3" w:rsidRPr="00E96033">
        <w:rPr>
          <w:rFonts w:ascii="Arial" w:hAnsi="Arial" w:cs="Arial"/>
          <w:sz w:val="20"/>
          <w:szCs w:val="20"/>
        </w:rPr>
        <w:t>n c</w:t>
      </w:r>
      <w:r w:rsidR="00C847E5" w:rsidRPr="00E96033">
        <w:rPr>
          <w:rFonts w:ascii="Arial" w:hAnsi="Arial" w:cs="Arial"/>
          <w:sz w:val="20"/>
          <w:szCs w:val="20"/>
        </w:rPr>
        <w:t>ứ đã được hưởng phụ cấp thâm niê</w:t>
      </w:r>
      <w:r w:rsidR="00D727F3" w:rsidRPr="00E96033">
        <w:rPr>
          <w:rFonts w:ascii="Arial" w:hAnsi="Arial" w:cs="Arial"/>
          <w:sz w:val="20"/>
          <w:szCs w:val="20"/>
        </w:rPr>
        <w:t xml:space="preserve">n nghề và </w:t>
      </w:r>
      <w:r w:rsidR="00662893" w:rsidRPr="00E96033">
        <w:rPr>
          <w:rFonts w:ascii="Arial" w:hAnsi="Arial" w:cs="Arial"/>
          <w:sz w:val="20"/>
          <w:szCs w:val="20"/>
        </w:rPr>
        <w:t>trường hợp</w:t>
      </w:r>
      <w:r w:rsidR="00D727F3" w:rsidRPr="00E96033">
        <w:rPr>
          <w:rFonts w:ascii="Arial" w:hAnsi="Arial" w:cs="Arial"/>
          <w:sz w:val="20"/>
          <w:szCs w:val="20"/>
        </w:rPr>
        <w:t xml:space="preserve"> là chiến sỹ.</w:t>
      </w:r>
    </w:p>
    <w:p w:rsidR="00D727F3" w:rsidRPr="00E96033" w:rsidRDefault="00C847E5" w:rsidP="00E96033">
      <w:pPr>
        <w:spacing w:after="120"/>
        <w:ind w:firstLine="720"/>
        <w:jc w:val="both"/>
        <w:rPr>
          <w:rFonts w:ascii="Arial" w:hAnsi="Arial" w:cs="Arial"/>
          <w:sz w:val="20"/>
          <w:szCs w:val="20"/>
        </w:rPr>
      </w:pPr>
      <w:r w:rsidRPr="00E96033">
        <w:rPr>
          <w:rFonts w:ascii="Arial" w:hAnsi="Arial" w:cs="Arial"/>
          <w:sz w:val="20"/>
          <w:szCs w:val="20"/>
        </w:rPr>
        <w:t xml:space="preserve">4. </w:t>
      </w:r>
      <w:r w:rsidR="00D727F3" w:rsidRPr="00E96033">
        <w:rPr>
          <w:rFonts w:ascii="Arial" w:hAnsi="Arial" w:cs="Arial"/>
          <w:sz w:val="20"/>
          <w:szCs w:val="20"/>
        </w:rPr>
        <w:t>Tổng số thời gian được tính hưởng phụ cấp thâm niên nghề khi trong s</w:t>
      </w:r>
      <w:r w:rsidR="00EA34D4" w:rsidRPr="00E96033">
        <w:rPr>
          <w:rFonts w:ascii="Arial" w:hAnsi="Arial" w:cs="Arial"/>
          <w:sz w:val="20"/>
          <w:szCs w:val="20"/>
        </w:rPr>
        <w:t>ổ</w:t>
      </w:r>
      <w:r w:rsidR="00D727F3" w:rsidRPr="00E96033">
        <w:rPr>
          <w:rFonts w:ascii="Arial" w:hAnsi="Arial" w:cs="Arial"/>
          <w:sz w:val="20"/>
          <w:szCs w:val="20"/>
        </w:rPr>
        <w:t xml:space="preserve"> bảo hiểm ghi là cán b</w:t>
      </w:r>
      <w:r w:rsidR="005F2125" w:rsidRPr="00E96033">
        <w:rPr>
          <w:rFonts w:ascii="Arial" w:hAnsi="Arial" w:cs="Arial"/>
          <w:sz w:val="20"/>
          <w:szCs w:val="20"/>
        </w:rPr>
        <w:t>ộ</w:t>
      </w:r>
      <w:r w:rsidR="00D727F3" w:rsidRPr="00E96033">
        <w:rPr>
          <w:rFonts w:ascii="Arial" w:hAnsi="Arial" w:cs="Arial"/>
          <w:sz w:val="20"/>
          <w:szCs w:val="20"/>
        </w:rPr>
        <w:t xml:space="preserve"> hoặc chuyên viên. Đối với trường hợp này cần phân biệt 2 trường hợp: Trường hợp c</w:t>
      </w:r>
      <w:r w:rsidR="005F2125" w:rsidRPr="00E96033">
        <w:rPr>
          <w:rFonts w:ascii="Arial" w:hAnsi="Arial" w:cs="Arial"/>
          <w:sz w:val="20"/>
          <w:szCs w:val="20"/>
        </w:rPr>
        <w:t>ó</w:t>
      </w:r>
      <w:r w:rsidR="00D727F3" w:rsidRPr="00E96033">
        <w:rPr>
          <w:rFonts w:ascii="Arial" w:hAnsi="Arial" w:cs="Arial"/>
          <w:sz w:val="20"/>
          <w:szCs w:val="20"/>
        </w:rPr>
        <w:t xml:space="preserve"> các t</w:t>
      </w:r>
      <w:r w:rsidR="005E29FC" w:rsidRPr="00E96033">
        <w:rPr>
          <w:rFonts w:ascii="Arial" w:hAnsi="Arial" w:cs="Arial"/>
          <w:sz w:val="20"/>
          <w:szCs w:val="20"/>
        </w:rPr>
        <w:t>à</w:t>
      </w:r>
      <w:r w:rsidR="00D727F3" w:rsidRPr="00E96033">
        <w:rPr>
          <w:rFonts w:ascii="Arial" w:hAnsi="Arial" w:cs="Arial"/>
          <w:sz w:val="20"/>
          <w:szCs w:val="20"/>
        </w:rPr>
        <w:t>i liệu chứng minh là đ</w:t>
      </w:r>
      <w:r w:rsidR="005E29FC" w:rsidRPr="00E96033">
        <w:rPr>
          <w:rFonts w:ascii="Arial" w:hAnsi="Arial" w:cs="Arial"/>
          <w:sz w:val="20"/>
          <w:szCs w:val="20"/>
        </w:rPr>
        <w:t>ã</w:t>
      </w:r>
      <w:r w:rsidR="00D727F3" w:rsidRPr="00E96033">
        <w:rPr>
          <w:rFonts w:ascii="Arial" w:hAnsi="Arial" w:cs="Arial"/>
          <w:sz w:val="20"/>
          <w:szCs w:val="20"/>
        </w:rPr>
        <w:t xml:space="preserve"> làm Thư ký Tòa án hoặc</w:t>
      </w:r>
      <w:r w:rsidR="005E29FC" w:rsidRPr="00E96033">
        <w:rPr>
          <w:rFonts w:ascii="Arial" w:hAnsi="Arial" w:cs="Arial"/>
          <w:sz w:val="20"/>
          <w:szCs w:val="20"/>
        </w:rPr>
        <w:t xml:space="preserve"> </w:t>
      </w:r>
      <w:r w:rsidR="00D727F3" w:rsidRPr="00E96033">
        <w:rPr>
          <w:rFonts w:ascii="Arial" w:hAnsi="Arial" w:cs="Arial"/>
          <w:sz w:val="20"/>
          <w:szCs w:val="20"/>
        </w:rPr>
        <w:t>Thẩm tra viên (các tài liệu có thể là: Bản án hoặc biên bản phiên tòa</w:t>
      </w:r>
      <w:r w:rsidR="00FF685C" w:rsidRPr="00E96033">
        <w:rPr>
          <w:rFonts w:ascii="Arial" w:hAnsi="Arial" w:cs="Arial"/>
          <w:sz w:val="20"/>
          <w:szCs w:val="20"/>
        </w:rPr>
        <w:t>…</w:t>
      </w:r>
      <w:r w:rsidR="00D727F3" w:rsidRPr="00E96033">
        <w:rPr>
          <w:rFonts w:ascii="Arial" w:hAnsi="Arial" w:cs="Arial"/>
          <w:sz w:val="20"/>
          <w:szCs w:val="20"/>
        </w:rPr>
        <w:t>) và</w:t>
      </w:r>
      <w:r w:rsidR="005E29FC" w:rsidRPr="00E96033">
        <w:rPr>
          <w:rFonts w:ascii="Arial" w:hAnsi="Arial" w:cs="Arial"/>
          <w:sz w:val="20"/>
          <w:szCs w:val="20"/>
        </w:rPr>
        <w:t xml:space="preserve"> </w:t>
      </w:r>
      <w:r w:rsidR="00662893" w:rsidRPr="00E96033">
        <w:rPr>
          <w:rFonts w:ascii="Arial" w:hAnsi="Arial" w:cs="Arial"/>
          <w:sz w:val="20"/>
          <w:szCs w:val="20"/>
        </w:rPr>
        <w:t>trường hợp</w:t>
      </w:r>
      <w:r w:rsidR="00D727F3" w:rsidRPr="00E96033">
        <w:rPr>
          <w:rFonts w:ascii="Arial" w:hAnsi="Arial" w:cs="Arial"/>
          <w:sz w:val="20"/>
          <w:szCs w:val="20"/>
        </w:rPr>
        <w:t xml:space="preserve"> không có tài liệu chứng minh đã làm Thư ký Tòa án hoặc Thẩm tra viên.</w:t>
      </w:r>
    </w:p>
    <w:p w:rsidR="00D727F3" w:rsidRPr="00E96033" w:rsidRDefault="005E0CDD" w:rsidP="00E96033">
      <w:pPr>
        <w:spacing w:after="120"/>
        <w:ind w:firstLine="720"/>
        <w:jc w:val="both"/>
        <w:rPr>
          <w:rFonts w:ascii="Arial" w:hAnsi="Arial" w:cs="Arial"/>
          <w:sz w:val="20"/>
          <w:szCs w:val="20"/>
        </w:rPr>
      </w:pPr>
      <w:r w:rsidRPr="00E96033">
        <w:rPr>
          <w:rFonts w:ascii="Arial" w:hAnsi="Arial" w:cs="Arial"/>
          <w:sz w:val="20"/>
          <w:szCs w:val="20"/>
        </w:rPr>
        <w:t xml:space="preserve">5. </w:t>
      </w:r>
      <w:r w:rsidR="00D727F3" w:rsidRPr="00E96033">
        <w:rPr>
          <w:rFonts w:ascii="Arial" w:hAnsi="Arial" w:cs="Arial"/>
          <w:sz w:val="20"/>
          <w:szCs w:val="20"/>
        </w:rPr>
        <w:t xml:space="preserve">Tổng số thời gian được tính hưởng phụ cấp thâm niên nghề theo </w:t>
      </w:r>
      <w:r w:rsidR="00662893" w:rsidRPr="00E96033">
        <w:rPr>
          <w:rFonts w:ascii="Arial" w:hAnsi="Arial" w:cs="Arial"/>
          <w:sz w:val="20"/>
          <w:szCs w:val="20"/>
        </w:rPr>
        <w:t>quy định</w:t>
      </w:r>
      <w:r w:rsidR="00D727F3" w:rsidRPr="00E96033">
        <w:rPr>
          <w:rFonts w:ascii="Arial" w:hAnsi="Arial" w:cs="Arial"/>
          <w:sz w:val="20"/>
          <w:szCs w:val="20"/>
        </w:rPr>
        <w:t xml:space="preserve"> tại </w:t>
      </w:r>
      <w:bookmarkStart w:id="3" w:name="dc_108"/>
      <w:r w:rsidR="00303BDF" w:rsidRPr="00E96033">
        <w:rPr>
          <w:rFonts w:ascii="Arial" w:hAnsi="Arial" w:cs="Arial"/>
          <w:sz w:val="20"/>
          <w:szCs w:val="20"/>
        </w:rPr>
        <w:t>điểm</w:t>
      </w:r>
      <w:r w:rsidR="00D727F3" w:rsidRPr="00E96033">
        <w:rPr>
          <w:rFonts w:ascii="Arial" w:hAnsi="Arial" w:cs="Arial"/>
          <w:sz w:val="20"/>
          <w:szCs w:val="20"/>
        </w:rPr>
        <w:t xml:space="preserve"> 4, Hướng </w:t>
      </w:r>
      <w:r w:rsidR="00F367E0" w:rsidRPr="00E96033">
        <w:rPr>
          <w:rFonts w:ascii="Arial" w:hAnsi="Arial" w:cs="Arial"/>
          <w:sz w:val="20"/>
          <w:szCs w:val="20"/>
        </w:rPr>
        <w:t>d</w:t>
      </w:r>
      <w:r w:rsidR="00D727F3" w:rsidRPr="00E96033">
        <w:rPr>
          <w:rFonts w:ascii="Arial" w:hAnsi="Arial" w:cs="Arial"/>
          <w:sz w:val="20"/>
          <w:szCs w:val="20"/>
        </w:rPr>
        <w:t>ẫn số 560/TCCB</w:t>
      </w:r>
      <w:bookmarkEnd w:id="3"/>
      <w:r w:rsidR="00D727F3" w:rsidRPr="00E96033">
        <w:rPr>
          <w:rFonts w:ascii="Arial" w:hAnsi="Arial" w:cs="Arial"/>
          <w:sz w:val="20"/>
          <w:szCs w:val="20"/>
        </w:rPr>
        <w:t xml:space="preserve"> ngày 10/09/2010 của Chánh án Tòa án nhân dân tối cao (</w:t>
      </w:r>
      <w:r w:rsidR="00662893" w:rsidRPr="00E96033">
        <w:rPr>
          <w:rFonts w:ascii="Arial" w:hAnsi="Arial" w:cs="Arial"/>
          <w:sz w:val="20"/>
          <w:szCs w:val="20"/>
        </w:rPr>
        <w:t>Trường hợp</w:t>
      </w:r>
      <w:r w:rsidR="00D727F3" w:rsidRPr="00E96033">
        <w:rPr>
          <w:rFonts w:ascii="Arial" w:hAnsi="Arial" w:cs="Arial"/>
          <w:sz w:val="20"/>
          <w:szCs w:val="20"/>
        </w:rPr>
        <w:t xml:space="preserve"> trước đây có thời gian công tác trong quân đội, thanh niên xung phong, công an, cơ yếu được chuyển ngành </w:t>
      </w:r>
      <w:r w:rsidR="00F367E0" w:rsidRPr="00E96033">
        <w:rPr>
          <w:rFonts w:ascii="Arial" w:hAnsi="Arial" w:cs="Arial"/>
          <w:sz w:val="20"/>
          <w:szCs w:val="20"/>
        </w:rPr>
        <w:t>đi</w:t>
      </w:r>
      <w:r w:rsidR="00D727F3" w:rsidRPr="00E96033">
        <w:rPr>
          <w:rFonts w:ascii="Arial" w:hAnsi="Arial" w:cs="Arial"/>
          <w:sz w:val="20"/>
          <w:szCs w:val="20"/>
        </w:rPr>
        <w:t xml:space="preserve"> học hoặc </w:t>
      </w:r>
      <w:r w:rsidR="00662893" w:rsidRPr="00E96033">
        <w:rPr>
          <w:rFonts w:ascii="Arial" w:hAnsi="Arial" w:cs="Arial"/>
          <w:sz w:val="20"/>
          <w:szCs w:val="20"/>
        </w:rPr>
        <w:t>trường hợp</w:t>
      </w:r>
      <w:r w:rsidR="00D727F3" w:rsidRPr="00E96033">
        <w:rPr>
          <w:rFonts w:ascii="Arial" w:hAnsi="Arial" w:cs="Arial"/>
          <w:sz w:val="20"/>
          <w:szCs w:val="20"/>
        </w:rPr>
        <w:t xml:space="preserve"> là cán bộ Tòa án được cử đi học mà thời gian đi học đó được cơ quan Bảo hiểm xã hội tính là thời gian công tác đóng bảo hiểm xã hội).</w:t>
      </w:r>
    </w:p>
    <w:p w:rsidR="00D727F3" w:rsidRPr="00E96033" w:rsidRDefault="00F367E0" w:rsidP="00E96033">
      <w:pPr>
        <w:spacing w:after="120"/>
        <w:ind w:firstLine="720"/>
        <w:jc w:val="both"/>
        <w:rPr>
          <w:rFonts w:ascii="Arial" w:hAnsi="Arial" w:cs="Arial"/>
          <w:sz w:val="20"/>
          <w:szCs w:val="20"/>
        </w:rPr>
      </w:pPr>
      <w:r w:rsidRPr="00E96033">
        <w:rPr>
          <w:rFonts w:ascii="Arial" w:hAnsi="Arial" w:cs="Arial"/>
          <w:sz w:val="20"/>
          <w:szCs w:val="20"/>
        </w:rPr>
        <w:t xml:space="preserve">6. </w:t>
      </w:r>
      <w:r w:rsidR="00D727F3" w:rsidRPr="00E96033">
        <w:rPr>
          <w:rFonts w:ascii="Arial" w:hAnsi="Arial" w:cs="Arial"/>
          <w:sz w:val="20"/>
          <w:szCs w:val="20"/>
        </w:rPr>
        <w:t>Tổng số thời gian được tính hưởng phụ cấp thâm niên nghề t</w:t>
      </w:r>
      <w:r w:rsidR="00131A04" w:rsidRPr="00E96033">
        <w:rPr>
          <w:rFonts w:ascii="Arial" w:hAnsi="Arial" w:cs="Arial"/>
          <w:sz w:val="20"/>
          <w:szCs w:val="20"/>
        </w:rPr>
        <w:t xml:space="preserve">heo quy định tại </w:t>
      </w:r>
      <w:bookmarkStart w:id="4" w:name="dc_109"/>
      <w:r w:rsidR="00303BDF" w:rsidRPr="00E96033">
        <w:rPr>
          <w:rFonts w:ascii="Arial" w:hAnsi="Arial" w:cs="Arial"/>
          <w:sz w:val="20"/>
          <w:szCs w:val="20"/>
        </w:rPr>
        <w:t>điểm</w:t>
      </w:r>
      <w:r w:rsidR="00131A04" w:rsidRPr="00E96033">
        <w:rPr>
          <w:rFonts w:ascii="Arial" w:hAnsi="Arial" w:cs="Arial"/>
          <w:sz w:val="20"/>
          <w:szCs w:val="20"/>
        </w:rPr>
        <w:t xml:space="preserve"> 5, Hướng d</w:t>
      </w:r>
      <w:r w:rsidR="00D727F3" w:rsidRPr="00E96033">
        <w:rPr>
          <w:rFonts w:ascii="Arial" w:hAnsi="Arial" w:cs="Arial"/>
          <w:sz w:val="20"/>
          <w:szCs w:val="20"/>
        </w:rPr>
        <w:t>ẫn số 560/TCCB</w:t>
      </w:r>
      <w:bookmarkEnd w:id="4"/>
      <w:r w:rsidR="00D727F3" w:rsidRPr="00E96033">
        <w:rPr>
          <w:rFonts w:ascii="Arial" w:hAnsi="Arial" w:cs="Arial"/>
          <w:sz w:val="20"/>
          <w:szCs w:val="20"/>
        </w:rPr>
        <w:t xml:space="preserve"> ngày 10/09/2010 của Chánh án Tòa án nhân dân tối cao (</w:t>
      </w:r>
      <w:r w:rsidR="00662893" w:rsidRPr="00E96033">
        <w:rPr>
          <w:rFonts w:ascii="Arial" w:hAnsi="Arial" w:cs="Arial"/>
          <w:sz w:val="20"/>
          <w:szCs w:val="20"/>
        </w:rPr>
        <w:t>Trường hợp</w:t>
      </w:r>
      <w:r w:rsidR="00D727F3" w:rsidRPr="00E96033">
        <w:rPr>
          <w:rFonts w:ascii="Arial" w:hAnsi="Arial" w:cs="Arial"/>
          <w:sz w:val="20"/>
          <w:szCs w:val="20"/>
        </w:rPr>
        <w:t xml:space="preserve"> có </w:t>
      </w:r>
      <w:r w:rsidR="00D727F3" w:rsidRPr="00E96033">
        <w:rPr>
          <w:rFonts w:ascii="Arial" w:hAnsi="Arial" w:cs="Arial"/>
          <w:sz w:val="20"/>
          <w:szCs w:val="20"/>
        </w:rPr>
        <w:lastRenderedPageBreak/>
        <w:t xml:space="preserve">thời gian nghỉ ốm đau, thai sản, nghỉ việc không hưởng lương mà thời gian này được cơ quan Bảo hiểm xã hội </w:t>
      </w:r>
      <w:r w:rsidR="00131A04" w:rsidRPr="00E96033">
        <w:rPr>
          <w:rFonts w:ascii="Arial" w:hAnsi="Arial" w:cs="Arial"/>
          <w:sz w:val="20"/>
          <w:szCs w:val="20"/>
        </w:rPr>
        <w:t>tính</w:t>
      </w:r>
      <w:r w:rsidR="00D727F3" w:rsidRPr="00E96033">
        <w:rPr>
          <w:rFonts w:ascii="Arial" w:hAnsi="Arial" w:cs="Arial"/>
          <w:sz w:val="20"/>
          <w:szCs w:val="20"/>
        </w:rPr>
        <w:t xml:space="preserve"> là thời gian công tác đóng bảo hiểm xã hội).</w:t>
      </w: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Đề nghị Chánh án Tòa án nhân dân tỉnh, thành phố trực thuộc trung ương triển khai thực hiện và gửi về Tòa án nhân dân tối cao (thông qua Vụ Tổ chức-Cán bộ) trước ngày 01/7/2014.</w:t>
      </w: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Lưu ý:</w:t>
      </w:r>
      <w:r w:rsidR="007456A2" w:rsidRPr="00E96033">
        <w:rPr>
          <w:rFonts w:ascii="Arial" w:hAnsi="Arial" w:cs="Arial"/>
          <w:sz w:val="20"/>
          <w:szCs w:val="20"/>
        </w:rPr>
        <w:t xml:space="preserve"> Biểu mẫu phải làm trên </w:t>
      </w:r>
      <w:r w:rsidR="00303BDF" w:rsidRPr="00E96033">
        <w:rPr>
          <w:rFonts w:ascii="Arial" w:hAnsi="Arial" w:cs="Arial"/>
          <w:sz w:val="20"/>
          <w:szCs w:val="20"/>
        </w:rPr>
        <w:t>phần</w:t>
      </w:r>
      <w:r w:rsidR="007456A2" w:rsidRPr="00E96033">
        <w:rPr>
          <w:rFonts w:ascii="Arial" w:hAnsi="Arial" w:cs="Arial"/>
          <w:sz w:val="20"/>
          <w:szCs w:val="20"/>
        </w:rPr>
        <w:t xml:space="preserve"> mềm</w:t>
      </w:r>
      <w:r w:rsidRPr="00E96033">
        <w:rPr>
          <w:rFonts w:ascii="Arial" w:hAnsi="Arial" w:cs="Arial"/>
          <w:sz w:val="20"/>
          <w:szCs w:val="20"/>
        </w:rPr>
        <w:t xml:space="preserve"> Excel, phông chữ Times New Roman và ngoài việc gửi biểu mẫu qua đường bưu điện phải gửi theo đường thư điện tử theo địa chỉ phachha@gmail.com.</w:t>
      </w:r>
    </w:p>
    <w:p w:rsidR="00D727F3" w:rsidRPr="00E96033" w:rsidRDefault="00D727F3" w:rsidP="00E96033">
      <w:pPr>
        <w:spacing w:after="120"/>
        <w:ind w:firstLine="720"/>
        <w:jc w:val="both"/>
        <w:rPr>
          <w:rFonts w:ascii="Arial" w:hAnsi="Arial" w:cs="Arial"/>
          <w:sz w:val="20"/>
          <w:szCs w:val="20"/>
        </w:rPr>
      </w:pPr>
      <w:r w:rsidRPr="00E96033">
        <w:rPr>
          <w:rFonts w:ascii="Arial" w:hAnsi="Arial" w:cs="Arial"/>
          <w:sz w:val="20"/>
          <w:szCs w:val="20"/>
        </w:rPr>
        <w:t>Trong quá trình thực hiện nếu có v</w:t>
      </w:r>
      <w:r w:rsidR="00131A04" w:rsidRPr="00E96033">
        <w:rPr>
          <w:rFonts w:ascii="Arial" w:hAnsi="Arial" w:cs="Arial"/>
          <w:sz w:val="20"/>
          <w:szCs w:val="20"/>
        </w:rPr>
        <w:t>ấ</w:t>
      </w:r>
      <w:r w:rsidRPr="00E96033">
        <w:rPr>
          <w:rFonts w:ascii="Arial" w:hAnsi="Arial" w:cs="Arial"/>
          <w:sz w:val="20"/>
          <w:szCs w:val="20"/>
        </w:rPr>
        <w:t>n đề gì cần trao đổi đề nghị liên hệ với đồng chí Nguyễn Xuân Phách, T</w:t>
      </w:r>
      <w:r w:rsidR="00131A04" w:rsidRPr="00E96033">
        <w:rPr>
          <w:rFonts w:ascii="Arial" w:hAnsi="Arial" w:cs="Arial"/>
          <w:sz w:val="20"/>
          <w:szCs w:val="20"/>
        </w:rPr>
        <w:t>rưởng phòng Phòng Quản lý cán bộ</w:t>
      </w:r>
      <w:r w:rsidRPr="00E96033">
        <w:rPr>
          <w:rFonts w:ascii="Arial" w:hAnsi="Arial" w:cs="Arial"/>
          <w:sz w:val="20"/>
          <w:szCs w:val="20"/>
        </w:rPr>
        <w:t xml:space="preserve"> Tòa án nhân dân địa phương. Điện thoại: 0904008967.</w:t>
      </w:r>
    </w:p>
    <w:p w:rsidR="00D727F3" w:rsidRPr="00E96033" w:rsidRDefault="00D727F3" w:rsidP="00E96033">
      <w:pPr>
        <w:spacing w:after="120"/>
        <w:ind w:firstLine="720"/>
        <w:jc w:val="both"/>
        <w:rPr>
          <w:rFonts w:ascii="Arial" w:hAnsi="Arial" w:cs="Arial"/>
          <w:sz w:val="20"/>
          <w:szCs w:val="20"/>
          <w:lang w:val="en-US"/>
        </w:rPr>
      </w:pPr>
    </w:p>
    <w:tbl>
      <w:tblPr>
        <w:tblW w:w="0" w:type="auto"/>
        <w:tblInd w:w="108" w:type="dxa"/>
        <w:tblLook w:val="01E0" w:firstRow="1" w:lastRow="1" w:firstColumn="1" w:lastColumn="1" w:noHBand="0" w:noVBand="0"/>
      </w:tblPr>
      <w:tblGrid>
        <w:gridCol w:w="4167"/>
        <w:gridCol w:w="4833"/>
      </w:tblGrid>
      <w:tr w:rsidR="008C66A9" w:rsidRPr="00E96033" w:rsidTr="00E96033">
        <w:tc>
          <w:tcPr>
            <w:tcW w:w="4167" w:type="dxa"/>
          </w:tcPr>
          <w:p w:rsidR="008C66A9" w:rsidRPr="00E96033" w:rsidRDefault="008C66A9" w:rsidP="00E96033">
            <w:pPr>
              <w:rPr>
                <w:rFonts w:ascii="Arial" w:hAnsi="Arial" w:cs="Arial"/>
                <w:sz w:val="20"/>
                <w:szCs w:val="20"/>
                <w:lang w:val="en-US"/>
              </w:rPr>
            </w:pPr>
            <w:r w:rsidRPr="00E96033">
              <w:rPr>
                <w:rFonts w:ascii="Arial" w:hAnsi="Arial" w:cs="Arial"/>
                <w:b/>
                <w:i/>
                <w:sz w:val="20"/>
                <w:szCs w:val="20"/>
              </w:rPr>
              <w:t>Nơi nhận:</w:t>
            </w:r>
            <w:r w:rsidRPr="00E96033">
              <w:rPr>
                <w:rFonts w:ascii="Arial" w:hAnsi="Arial" w:cs="Arial"/>
                <w:b/>
                <w:i/>
                <w:sz w:val="20"/>
                <w:szCs w:val="20"/>
              </w:rPr>
              <w:br/>
            </w:r>
            <w:r w:rsidRPr="00E96033">
              <w:rPr>
                <w:rFonts w:ascii="Arial" w:hAnsi="Arial" w:cs="Arial"/>
                <w:sz w:val="20"/>
                <w:szCs w:val="20"/>
                <w:lang w:val="en-US"/>
              </w:rPr>
              <w:t>- Như kính gửi;</w:t>
            </w:r>
            <w:r w:rsidRPr="00E96033">
              <w:rPr>
                <w:rFonts w:ascii="Arial" w:hAnsi="Arial" w:cs="Arial"/>
                <w:sz w:val="20"/>
                <w:szCs w:val="20"/>
                <w:lang w:val="en-US"/>
              </w:rPr>
              <w:br/>
              <w:t>- Đ/c Nguyễn Sơn, PCA TANDTC (để B/c);</w:t>
            </w:r>
            <w:r w:rsidRPr="00E96033">
              <w:rPr>
                <w:rFonts w:ascii="Arial" w:hAnsi="Arial" w:cs="Arial"/>
                <w:sz w:val="20"/>
                <w:szCs w:val="20"/>
                <w:lang w:val="en-US"/>
              </w:rPr>
              <w:br/>
              <w:t>- Lưu: Vụ TCCB.</w:t>
            </w:r>
          </w:p>
        </w:tc>
        <w:tc>
          <w:tcPr>
            <w:tcW w:w="4833" w:type="dxa"/>
          </w:tcPr>
          <w:p w:rsidR="008C66A9" w:rsidRPr="00E96033" w:rsidRDefault="008C66A9" w:rsidP="00E96033">
            <w:pPr>
              <w:jc w:val="center"/>
              <w:rPr>
                <w:rFonts w:ascii="Arial" w:hAnsi="Arial" w:cs="Arial"/>
                <w:b/>
                <w:sz w:val="20"/>
                <w:szCs w:val="20"/>
                <w:lang w:val="en-US"/>
              </w:rPr>
            </w:pPr>
            <w:r w:rsidRPr="00E96033">
              <w:rPr>
                <w:rFonts w:ascii="Arial" w:hAnsi="Arial" w:cs="Arial"/>
                <w:b/>
                <w:sz w:val="20"/>
                <w:szCs w:val="20"/>
                <w:lang w:val="en-US"/>
              </w:rPr>
              <w:t>TL. CHÁNH ÁN</w:t>
            </w:r>
            <w:r w:rsidRPr="00E96033">
              <w:rPr>
                <w:rFonts w:ascii="Arial" w:hAnsi="Arial" w:cs="Arial"/>
                <w:b/>
                <w:sz w:val="20"/>
                <w:szCs w:val="20"/>
                <w:lang w:val="en-US"/>
              </w:rPr>
              <w:br/>
              <w:t>VỤ TRƯỞNG VỤ TỔ CHỨC - CÁN BỘ</w:t>
            </w:r>
            <w:r w:rsidRPr="00E96033">
              <w:rPr>
                <w:rFonts w:ascii="Arial" w:hAnsi="Arial" w:cs="Arial"/>
                <w:b/>
                <w:sz w:val="20"/>
                <w:szCs w:val="20"/>
                <w:lang w:val="en-US"/>
              </w:rPr>
              <w:br/>
            </w:r>
            <w:r w:rsidRPr="00E96033">
              <w:rPr>
                <w:rFonts w:ascii="Arial" w:hAnsi="Arial" w:cs="Arial"/>
                <w:b/>
                <w:sz w:val="20"/>
                <w:szCs w:val="20"/>
                <w:lang w:val="en-US"/>
              </w:rPr>
              <w:br/>
            </w:r>
            <w:r w:rsidRPr="00E96033">
              <w:rPr>
                <w:rFonts w:ascii="Arial" w:hAnsi="Arial" w:cs="Arial"/>
                <w:b/>
                <w:sz w:val="20"/>
                <w:szCs w:val="20"/>
                <w:lang w:val="en-US"/>
              </w:rPr>
              <w:br/>
            </w:r>
            <w:r w:rsidRPr="00E96033">
              <w:rPr>
                <w:rFonts w:ascii="Arial" w:hAnsi="Arial" w:cs="Arial"/>
                <w:b/>
                <w:sz w:val="20"/>
                <w:szCs w:val="20"/>
                <w:lang w:val="en-US"/>
              </w:rPr>
              <w:br/>
            </w:r>
            <w:r w:rsidRPr="00E96033">
              <w:rPr>
                <w:rFonts w:ascii="Arial" w:hAnsi="Arial" w:cs="Arial"/>
                <w:b/>
                <w:sz w:val="20"/>
                <w:szCs w:val="20"/>
                <w:lang w:val="en-US"/>
              </w:rPr>
              <w:br/>
              <w:t>Nguyễn Văn Thuân</w:t>
            </w:r>
          </w:p>
        </w:tc>
      </w:tr>
    </w:tbl>
    <w:p w:rsidR="002F063C" w:rsidRPr="00303BDF" w:rsidRDefault="002F063C" w:rsidP="002F063C">
      <w:pPr>
        <w:spacing w:before="120"/>
        <w:rPr>
          <w:rFonts w:ascii="Arial" w:hAnsi="Arial" w:cs="Arial"/>
          <w:sz w:val="20"/>
          <w:szCs w:val="20"/>
          <w:lang w:val="en-US"/>
        </w:rPr>
      </w:pPr>
      <w:bookmarkStart w:id="5" w:name="_GoBack"/>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CD3BC8" w:rsidRPr="00303BDF" w:rsidTr="000B5359">
        <w:trPr>
          <w:jc w:val="center"/>
        </w:trPr>
        <w:tc>
          <w:tcPr>
            <w:tcW w:w="5868" w:type="dxa"/>
          </w:tcPr>
          <w:p w:rsidR="00CD3BC8" w:rsidRPr="00303BDF" w:rsidRDefault="00CD3BC8" w:rsidP="000B5359">
            <w:pPr>
              <w:spacing w:after="120"/>
              <w:jc w:val="center"/>
              <w:rPr>
                <w:rFonts w:ascii="Arial" w:hAnsi="Arial" w:cs="Arial"/>
                <w:b/>
                <w:color w:val="FF0000"/>
                <w:sz w:val="20"/>
                <w:szCs w:val="20"/>
                <w:lang w:val="nb-NO"/>
              </w:rPr>
            </w:pPr>
          </w:p>
          <w:p w:rsidR="00CD3BC8" w:rsidRPr="00E96033" w:rsidRDefault="00CD3BC8" w:rsidP="000B5359">
            <w:pPr>
              <w:spacing w:after="120"/>
              <w:jc w:val="center"/>
              <w:rPr>
                <w:rFonts w:ascii="Arial" w:hAnsi="Arial" w:cs="Arial"/>
                <w:b/>
                <w:color w:val="000000" w:themeColor="text1"/>
                <w:sz w:val="20"/>
                <w:szCs w:val="20"/>
                <w:lang w:val="nb-NO"/>
              </w:rPr>
            </w:pPr>
            <w:r w:rsidRPr="00E96033">
              <w:rPr>
                <w:rFonts w:ascii="Arial" w:hAnsi="Arial" w:cs="Arial"/>
                <w:b/>
                <w:color w:val="000000" w:themeColor="text1"/>
                <w:sz w:val="20"/>
                <w:szCs w:val="20"/>
                <w:lang w:val="nb-NO"/>
              </w:rPr>
              <w:t>FILE ĐƯỢC ĐÍNH KÈM THEO VĂN BẢN</w:t>
            </w:r>
          </w:p>
          <w:bookmarkStart w:id="6" w:name="_MON_1464262998"/>
          <w:bookmarkStart w:id="7" w:name="_MON_1464263028"/>
          <w:bookmarkEnd w:id="6"/>
          <w:bookmarkEnd w:id="7"/>
          <w:p w:rsidR="00CD3BC8" w:rsidRPr="00303BDF" w:rsidRDefault="00CD3BC8" w:rsidP="000B5359">
            <w:pPr>
              <w:spacing w:after="120"/>
              <w:jc w:val="center"/>
              <w:rPr>
                <w:rFonts w:ascii="Arial" w:hAnsi="Arial" w:cs="Arial"/>
                <w:b/>
                <w:color w:val="FF0000"/>
                <w:sz w:val="20"/>
                <w:szCs w:val="20"/>
                <w:lang w:val="nb-NO"/>
              </w:rPr>
            </w:pPr>
            <w:r w:rsidRPr="00E96033">
              <w:rPr>
                <w:rFonts w:ascii="Arial" w:hAnsi="Arial" w:cs="Arial"/>
                <w:color w:val="000000" w:themeColor="text1"/>
                <w:sz w:val="20"/>
                <w:szCs w:val="20"/>
                <w:lang w:val="en-US"/>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7pt" o:ole="">
                  <v:imagedata r:id="rId7" o:title=""/>
                </v:shape>
                <o:OLEObject Type="Embed" ProgID="Excel.Sheet.8" ShapeID="_x0000_i1025" DrawAspect="Icon" ObjectID="_1776581870" r:id="rId8"/>
              </w:object>
            </w:r>
            <w:bookmarkStart w:id="8" w:name="_MON_1464263015"/>
            <w:bookmarkEnd w:id="8"/>
            <w:r w:rsidRPr="00E96033">
              <w:rPr>
                <w:rFonts w:ascii="Arial" w:hAnsi="Arial" w:cs="Arial"/>
                <w:color w:val="000000" w:themeColor="text1"/>
                <w:sz w:val="20"/>
                <w:szCs w:val="20"/>
                <w:lang w:val="en-US"/>
              </w:rPr>
              <w:object w:dxaOrig="1536" w:dyaOrig="994">
                <v:shape id="_x0000_i1026" type="#_x0000_t75" style="width:76.8pt;height:49.7pt" o:ole="">
                  <v:imagedata r:id="rId9" o:title=""/>
                </v:shape>
                <o:OLEObject Type="Embed" ProgID="Excel.Sheet.8" ShapeID="_x0000_i1026" DrawAspect="Icon" ObjectID="_1776581871" r:id="rId10"/>
              </w:object>
            </w:r>
          </w:p>
        </w:tc>
      </w:tr>
    </w:tbl>
    <w:p w:rsidR="00CD3BC8" w:rsidRPr="00303BDF" w:rsidRDefault="00CD3BC8" w:rsidP="002F063C">
      <w:pPr>
        <w:spacing w:before="120"/>
        <w:rPr>
          <w:rFonts w:ascii="Arial" w:hAnsi="Arial" w:cs="Arial"/>
          <w:sz w:val="20"/>
          <w:szCs w:val="20"/>
          <w:lang w:val="nb-NO"/>
        </w:rPr>
      </w:pPr>
    </w:p>
    <w:sectPr w:rsidR="00CD3BC8" w:rsidRPr="00303BDF" w:rsidSect="00E96033">
      <w:footerReference w:type="even" r:id="rId11"/>
      <w:footerReference w:type="default" r:id="rId12"/>
      <w:type w:val="nextColumn"/>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E2F" w:rsidRDefault="00E94E2F">
      <w:pPr>
        <w:rPr>
          <w:rFonts w:cs="Times New Roman"/>
        </w:rPr>
      </w:pPr>
      <w:r>
        <w:rPr>
          <w:rFonts w:cs="Times New Roman"/>
        </w:rPr>
        <w:separator/>
      </w:r>
    </w:p>
  </w:endnote>
  <w:endnote w:type="continuationSeparator" w:id="0">
    <w:p w:rsidR="00E94E2F" w:rsidRDefault="00E94E2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729" w:rsidRDefault="00E96033">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7216" behindDoc="1" locked="0" layoutInCell="1" allowOverlap="1">
              <wp:simplePos x="0" y="0"/>
              <wp:positionH relativeFrom="page">
                <wp:posOffset>7585710</wp:posOffset>
              </wp:positionH>
              <wp:positionV relativeFrom="page">
                <wp:posOffset>6069330</wp:posOffset>
              </wp:positionV>
              <wp:extent cx="1440180" cy="340995"/>
              <wp:effectExtent l="3810" t="190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729" w:rsidRDefault="00B85729">
                          <w:pPr>
                            <w:pStyle w:val="Headerorfooter1"/>
                            <w:shd w:val="clear" w:color="auto" w:fill="auto"/>
                            <w:spacing w:line="240" w:lineRule="auto"/>
                            <w:rPr>
                              <w:rFonts w:cs="Times New Roman"/>
                            </w:rPr>
                          </w:pPr>
                          <w:r>
                            <w:rPr>
                              <w:rStyle w:val="Headerorfooter0"/>
                              <w:b/>
                              <w:bCs/>
                              <w:color w:val="000000"/>
                              <w:lang w:eastAsia="vi-VN"/>
                            </w:rPr>
                            <w:t>Chánh án TAND t</w:t>
                          </w:r>
                          <w:r>
                            <w:rPr>
                              <w:rStyle w:val="Headerorfooter0"/>
                              <w:rFonts w:ascii="Arial" w:hAnsi="Arial" w:cs="Arial"/>
                              <w:b/>
                              <w:bCs/>
                              <w:color w:val="000000"/>
                              <w:lang w:eastAsia="vi-VN"/>
                            </w:rPr>
                            <w:t>ỉ</w:t>
                          </w:r>
                          <w:r>
                            <w:rPr>
                              <w:rStyle w:val="Headerorfooter0"/>
                              <w:b/>
                              <w:bCs/>
                              <w:color w:val="000000"/>
                              <w:lang w:eastAsia="vi-VN"/>
                            </w:rPr>
                            <w:t>nh (TP)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97.3pt;margin-top:477.9pt;width:113.4pt;height:26.8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" filled="f" stroked="f">
              <v:textbox style="mso-fit-shape-to-text:t" inset="0,0,0,0">
                <w:txbxContent>
                  <w:p w:rsidR="00B85729" w:rsidRDefault="00B85729">
                    <w:pPr>
                      <w:pStyle w:val="Headerorfooter1"/>
                      <w:shd w:val="clear" w:color="auto" w:fill="auto"/>
                      <w:spacing w:line="240" w:lineRule="auto"/>
                      <w:rPr>
                        <w:rFonts w:cs="Times New Roman"/>
                      </w:rPr>
                    </w:pPr>
                    <w:r>
                      <w:rPr>
                        <w:rStyle w:val="Headerorfooter0"/>
                        <w:b/>
                        <w:bCs/>
                        <w:color w:val="000000"/>
                        <w:lang w:eastAsia="vi-VN"/>
                      </w:rPr>
                      <w:t>Chánh án TAND t</w:t>
                    </w:r>
                    <w:r>
                      <w:rPr>
                        <w:rStyle w:val="Headerorfooter0"/>
                        <w:rFonts w:ascii="Arial" w:hAnsi="Arial" w:cs="Arial"/>
                        <w:b/>
                        <w:bCs/>
                        <w:color w:val="000000"/>
                        <w:lang w:eastAsia="vi-VN"/>
                      </w:rPr>
                      <w:t>ỉ</w:t>
                    </w:r>
                    <w:r>
                      <w:rPr>
                        <w:rStyle w:val="Headerorfooter0"/>
                        <w:b/>
                        <w:bCs/>
                        <w:color w:val="000000"/>
                        <w:lang w:eastAsia="vi-VN"/>
                      </w:rPr>
                      <w:t>nh (TP)</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729" w:rsidRDefault="00E96033">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8240" behindDoc="1" locked="0" layoutInCell="1" allowOverlap="1">
              <wp:simplePos x="0" y="0"/>
              <wp:positionH relativeFrom="page">
                <wp:posOffset>7937500</wp:posOffset>
              </wp:positionH>
              <wp:positionV relativeFrom="page">
                <wp:posOffset>6071870</wp:posOffset>
              </wp:positionV>
              <wp:extent cx="1440180" cy="170815"/>
              <wp:effectExtent l="3175" t="4445" r="444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729" w:rsidRDefault="00B85729">
                          <w:pPr>
                            <w:pStyle w:val="Headerorfooter1"/>
                            <w:shd w:val="clear" w:color="auto" w:fill="auto"/>
                            <w:spacing w:line="240" w:lineRule="auto"/>
                            <w:rPr>
                              <w:rFonts w:cs="Times New Roman"/>
                            </w:rPr>
                          </w:pPr>
                          <w:r>
                            <w:rPr>
                              <w:rStyle w:val="Headerorfooter0"/>
                              <w:b/>
                              <w:bCs/>
                              <w:color w:val="000000"/>
                              <w:lang w:eastAsia="vi-VN"/>
                            </w:rPr>
                            <w:t>Chánh án TAND t</w:t>
                          </w:r>
                          <w:r>
                            <w:rPr>
                              <w:rStyle w:val="Headerorfooter0"/>
                              <w:rFonts w:ascii="Arial" w:hAnsi="Arial" w:cs="Arial"/>
                              <w:b/>
                              <w:bCs/>
                              <w:color w:val="000000"/>
                              <w:lang w:eastAsia="vi-VN"/>
                            </w:rPr>
                            <w:t>ỉ</w:t>
                          </w:r>
                          <w:r>
                            <w:rPr>
                              <w:rStyle w:val="Headerorfooter0"/>
                              <w:b/>
                              <w:bCs/>
                              <w:color w:val="000000"/>
                              <w:lang w:eastAsia="vi-VN"/>
                            </w:rPr>
                            <w:t>nh (TP)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25pt;margin-top:478.1pt;width:113.4pt;height:13.4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Fq9qQIAAK4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" filled="f" stroked="f">
              <v:textbox style="mso-fit-shape-to-text:t" inset="0,0,0,0">
                <w:txbxContent>
                  <w:p w:rsidR="00B85729" w:rsidRDefault="00B85729">
                    <w:pPr>
                      <w:pStyle w:val="Headerorfooter1"/>
                      <w:shd w:val="clear" w:color="auto" w:fill="auto"/>
                      <w:spacing w:line="240" w:lineRule="auto"/>
                      <w:rPr>
                        <w:rFonts w:cs="Times New Roman"/>
                      </w:rPr>
                    </w:pPr>
                    <w:r>
                      <w:rPr>
                        <w:rStyle w:val="Headerorfooter0"/>
                        <w:b/>
                        <w:bCs/>
                        <w:color w:val="000000"/>
                        <w:lang w:eastAsia="vi-VN"/>
                      </w:rPr>
                      <w:t>Chánh án TAND t</w:t>
                    </w:r>
                    <w:r>
                      <w:rPr>
                        <w:rStyle w:val="Headerorfooter0"/>
                        <w:rFonts w:ascii="Arial" w:hAnsi="Arial" w:cs="Arial"/>
                        <w:b/>
                        <w:bCs/>
                        <w:color w:val="000000"/>
                        <w:lang w:eastAsia="vi-VN"/>
                      </w:rPr>
                      <w:t>ỉ</w:t>
                    </w:r>
                    <w:r>
                      <w:rPr>
                        <w:rStyle w:val="Headerorfooter0"/>
                        <w:b/>
                        <w:bCs/>
                        <w:color w:val="000000"/>
                        <w:lang w:eastAsia="vi-VN"/>
                      </w:rPr>
                      <w:t>nh (TP)</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E2F" w:rsidRDefault="00E94E2F">
      <w:pPr>
        <w:rPr>
          <w:rFonts w:cs="Times New Roman"/>
        </w:rPr>
      </w:pPr>
      <w:r>
        <w:rPr>
          <w:rFonts w:cs="Times New Roman"/>
        </w:rPr>
        <w:separator/>
      </w:r>
    </w:p>
  </w:footnote>
  <w:footnote w:type="continuationSeparator" w:id="0">
    <w:p w:rsidR="00E94E2F" w:rsidRDefault="00E94E2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2"/>
        <w:szCs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F3"/>
    <w:rsid w:val="000A7392"/>
    <w:rsid w:val="000B5359"/>
    <w:rsid w:val="000F5A3F"/>
    <w:rsid w:val="00131A04"/>
    <w:rsid w:val="001F2C17"/>
    <w:rsid w:val="002A3E7F"/>
    <w:rsid w:val="002C4D49"/>
    <w:rsid w:val="002F063C"/>
    <w:rsid w:val="00303BDF"/>
    <w:rsid w:val="00323C0C"/>
    <w:rsid w:val="00353441"/>
    <w:rsid w:val="003A19BC"/>
    <w:rsid w:val="003F33AE"/>
    <w:rsid w:val="004B552B"/>
    <w:rsid w:val="004C7DF7"/>
    <w:rsid w:val="0058093F"/>
    <w:rsid w:val="005A3E65"/>
    <w:rsid w:val="005E0CDD"/>
    <w:rsid w:val="005E29FC"/>
    <w:rsid w:val="005F2125"/>
    <w:rsid w:val="00662893"/>
    <w:rsid w:val="0073578E"/>
    <w:rsid w:val="007456A2"/>
    <w:rsid w:val="00773B4C"/>
    <w:rsid w:val="00795BEF"/>
    <w:rsid w:val="007973C7"/>
    <w:rsid w:val="008C66A9"/>
    <w:rsid w:val="009267BC"/>
    <w:rsid w:val="009B4F51"/>
    <w:rsid w:val="009C5D4F"/>
    <w:rsid w:val="00A22B79"/>
    <w:rsid w:val="00A80977"/>
    <w:rsid w:val="00AE0345"/>
    <w:rsid w:val="00AE1495"/>
    <w:rsid w:val="00B85729"/>
    <w:rsid w:val="00BC5D5E"/>
    <w:rsid w:val="00BC6DC9"/>
    <w:rsid w:val="00C37ADD"/>
    <w:rsid w:val="00C666BC"/>
    <w:rsid w:val="00C847E5"/>
    <w:rsid w:val="00CD3BC8"/>
    <w:rsid w:val="00D727F3"/>
    <w:rsid w:val="00DA732A"/>
    <w:rsid w:val="00DC1FD8"/>
    <w:rsid w:val="00E94E2F"/>
    <w:rsid w:val="00E96033"/>
    <w:rsid w:val="00EA34D4"/>
    <w:rsid w:val="00F367E0"/>
    <w:rsid w:val="00FB266A"/>
    <w:rsid w:val="00FF6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A8DCDB9B-B942-40BA-9DCF-E2AD6AB9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eastAsia="Times New Roman"/>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Palatino Linotype" w:hAnsi="Palatino Linotype" w:cs="Palatino Linotype"/>
      <w:b/>
      <w:bCs/>
      <w:sz w:val="20"/>
      <w:szCs w:val="20"/>
      <w:u w:val="none"/>
    </w:rPr>
  </w:style>
  <w:style w:type="character" w:customStyle="1" w:styleId="Bodytext5Exact">
    <w:name w:val="Body text (5) Exact"/>
    <w:basedOn w:val="DefaultParagraphFont"/>
    <w:rPr>
      <w:rFonts w:ascii="Palatino Linotype" w:hAnsi="Palatino Linotype" w:cs="Palatino Linotype"/>
      <w:sz w:val="17"/>
      <w:szCs w:val="17"/>
      <w:u w:val="none"/>
    </w:rPr>
  </w:style>
  <w:style w:type="character" w:customStyle="1" w:styleId="Bodytext3">
    <w:name w:val="Body text (3)_"/>
    <w:basedOn w:val="DefaultParagraphFont"/>
    <w:link w:val="Bodytext30"/>
    <w:locked/>
    <w:rPr>
      <w:rFonts w:ascii="Palatino Linotype" w:hAnsi="Palatino Linotype" w:cs="Palatino Linotype"/>
      <w:b/>
      <w:bCs/>
      <w:sz w:val="20"/>
      <w:szCs w:val="20"/>
      <w:u w:val="none"/>
    </w:rPr>
  </w:style>
  <w:style w:type="character" w:customStyle="1" w:styleId="Bodytext2">
    <w:name w:val="Body text (2)_"/>
    <w:basedOn w:val="DefaultParagraphFont"/>
    <w:link w:val="Bodytext21"/>
    <w:locked/>
    <w:rPr>
      <w:rFonts w:ascii="Palatino Linotype" w:hAnsi="Palatino Linotype" w:cs="Palatino Linotype"/>
      <w:sz w:val="22"/>
      <w:szCs w:val="22"/>
      <w:u w:val="none"/>
    </w:rPr>
  </w:style>
  <w:style w:type="character" w:customStyle="1" w:styleId="Bodytext2115pt">
    <w:name w:val="Body text (2) + 11.5 pt"/>
    <w:aliases w:val="Italic"/>
    <w:basedOn w:val="Bodytext2"/>
    <w:rPr>
      <w:rFonts w:ascii="Palatino Linotype" w:hAnsi="Palatino Linotype" w:cs="Palatino Linotype"/>
      <w:i/>
      <w:iCs/>
      <w:sz w:val="23"/>
      <w:szCs w:val="23"/>
      <w:u w:val="none"/>
    </w:rPr>
  </w:style>
  <w:style w:type="character" w:customStyle="1" w:styleId="Bodytext4">
    <w:name w:val="Body text (4)_"/>
    <w:basedOn w:val="DefaultParagraphFont"/>
    <w:link w:val="Bodytext40"/>
    <w:locked/>
    <w:rPr>
      <w:rFonts w:ascii="Palatino Linotype" w:hAnsi="Palatino Linotype" w:cs="Palatino Linotype"/>
      <w:i/>
      <w:iCs/>
      <w:sz w:val="23"/>
      <w:szCs w:val="23"/>
      <w:u w:val="none"/>
    </w:rPr>
  </w:style>
  <w:style w:type="character" w:customStyle="1" w:styleId="Bodytext485pt">
    <w:name w:val="Body text (4) + 8.5 pt"/>
    <w:aliases w:val="Not Italic"/>
    <w:basedOn w:val="Bodytext4"/>
    <w:rPr>
      <w:rFonts w:ascii="Palatino Linotype" w:hAnsi="Palatino Linotype" w:cs="Palatino Linotype"/>
      <w:i/>
      <w:iCs/>
      <w:sz w:val="17"/>
      <w:szCs w:val="17"/>
      <w:u w:val="none"/>
    </w:rPr>
  </w:style>
  <w:style w:type="character" w:customStyle="1" w:styleId="Bodytext5">
    <w:name w:val="Body text (5)_"/>
    <w:basedOn w:val="DefaultParagraphFont"/>
    <w:link w:val="Bodytext50"/>
    <w:locked/>
    <w:rPr>
      <w:rFonts w:ascii="Palatino Linotype" w:hAnsi="Palatino Linotype" w:cs="Palatino Linotype"/>
      <w:sz w:val="17"/>
      <w:szCs w:val="17"/>
      <w:u w:val="none"/>
    </w:rPr>
  </w:style>
  <w:style w:type="character" w:customStyle="1" w:styleId="Bodytext20">
    <w:name w:val="Body text (2)"/>
    <w:basedOn w:val="Bodytext2"/>
    <w:rPr>
      <w:rFonts w:ascii="Palatino Linotype" w:hAnsi="Palatino Linotype" w:cs="Palatino Linotype"/>
      <w:sz w:val="22"/>
      <w:szCs w:val="22"/>
      <w:u w:val="single"/>
    </w:rPr>
  </w:style>
  <w:style w:type="character" w:customStyle="1" w:styleId="Headerorfooter">
    <w:name w:val="Header or footer_"/>
    <w:basedOn w:val="DefaultParagraphFont"/>
    <w:link w:val="Headerorfooter1"/>
    <w:locked/>
    <w:rPr>
      <w:rFonts w:ascii="Calibri" w:hAnsi="Calibri" w:cs="Calibri"/>
      <w:b/>
      <w:bCs/>
      <w:sz w:val="22"/>
      <w:szCs w:val="22"/>
      <w:u w:val="none"/>
    </w:rPr>
  </w:style>
  <w:style w:type="character" w:customStyle="1" w:styleId="Headerorfooter0">
    <w:name w:val="Header or footer"/>
    <w:basedOn w:val="Headerorfooter"/>
    <w:rPr>
      <w:rFonts w:ascii="Calibri" w:hAnsi="Calibri" w:cs="Calibri"/>
      <w:b/>
      <w:bCs/>
      <w:sz w:val="22"/>
      <w:szCs w:val="22"/>
      <w:u w:val="none"/>
    </w:rPr>
  </w:style>
  <w:style w:type="character" w:customStyle="1" w:styleId="Bodytext6">
    <w:name w:val="Body text (6)_"/>
    <w:basedOn w:val="DefaultParagraphFont"/>
    <w:link w:val="Bodytext60"/>
    <w:locked/>
    <w:rPr>
      <w:rFonts w:ascii="Palatino Linotype" w:hAnsi="Palatino Linotype" w:cs="Palatino Linotype"/>
      <w:sz w:val="20"/>
      <w:szCs w:val="20"/>
      <w:u w:val="none"/>
    </w:rPr>
  </w:style>
  <w:style w:type="character" w:customStyle="1" w:styleId="Bodytext7">
    <w:name w:val="Body text (7)_"/>
    <w:basedOn w:val="DefaultParagraphFont"/>
    <w:link w:val="Bodytext70"/>
    <w:locked/>
    <w:rPr>
      <w:rFonts w:ascii="Calibri" w:hAnsi="Calibri" w:cs="Calibri"/>
      <w:b/>
      <w:bCs/>
      <w:sz w:val="28"/>
      <w:szCs w:val="28"/>
      <w:u w:val="none"/>
    </w:rPr>
  </w:style>
  <w:style w:type="character" w:customStyle="1" w:styleId="Bodytext717pt">
    <w:name w:val="Body text (7) + 17 pt"/>
    <w:aliases w:val="Spacing 0 pt"/>
    <w:basedOn w:val="Bodytext7"/>
    <w:rPr>
      <w:rFonts w:ascii="Calibri" w:hAnsi="Calibri" w:cs="Calibri"/>
      <w:b/>
      <w:bCs/>
      <w:spacing w:val="-10"/>
      <w:sz w:val="34"/>
      <w:szCs w:val="34"/>
      <w:u w:val="none"/>
    </w:rPr>
  </w:style>
  <w:style w:type="character" w:customStyle="1" w:styleId="Bodytext8">
    <w:name w:val="Body text (8)_"/>
    <w:basedOn w:val="DefaultParagraphFont"/>
    <w:link w:val="Bodytext80"/>
    <w:locked/>
    <w:rPr>
      <w:rFonts w:ascii="Calibri" w:hAnsi="Calibri" w:cs="Calibri"/>
      <w:b/>
      <w:bCs/>
      <w:sz w:val="22"/>
      <w:szCs w:val="22"/>
      <w:u w:val="none"/>
    </w:rPr>
  </w:style>
  <w:style w:type="character" w:customStyle="1" w:styleId="Bodytext2Calibri">
    <w:name w:val="Body text (2) + Calibri"/>
    <w:aliases w:val="8 pt"/>
    <w:basedOn w:val="Bodytext2"/>
    <w:rPr>
      <w:rFonts w:ascii="Calibri" w:hAnsi="Calibri" w:cs="Calibri"/>
      <w:sz w:val="16"/>
      <w:szCs w:val="16"/>
      <w:u w:val="none"/>
    </w:rPr>
  </w:style>
  <w:style w:type="character" w:customStyle="1" w:styleId="Bodytext2SegoeUI">
    <w:name w:val="Body text (2) + Segoe UI"/>
    <w:aliases w:val="35 pt,Bold,Italic2"/>
    <w:basedOn w:val="Bodytext2"/>
    <w:rPr>
      <w:rFonts w:ascii="Segoe UI" w:hAnsi="Segoe UI" w:cs="Segoe UI"/>
      <w:b/>
      <w:bCs/>
      <w:i/>
      <w:iCs/>
      <w:sz w:val="70"/>
      <w:szCs w:val="70"/>
      <w:u w:val="none"/>
    </w:rPr>
  </w:style>
  <w:style w:type="character" w:customStyle="1" w:styleId="Bodytext255pt">
    <w:name w:val="Body text (2) + 5.5 pt"/>
    <w:basedOn w:val="Bodytext2"/>
    <w:rPr>
      <w:rFonts w:ascii="Palatino Linotype" w:hAnsi="Palatino Linotype" w:cs="Palatino Linotype"/>
      <w:sz w:val="11"/>
      <w:szCs w:val="11"/>
      <w:u w:val="none"/>
    </w:rPr>
  </w:style>
  <w:style w:type="character" w:customStyle="1" w:styleId="Bodytext24pt">
    <w:name w:val="Body text (2) + 4 pt"/>
    <w:basedOn w:val="Bodytext2"/>
    <w:rPr>
      <w:rFonts w:ascii="Palatino Linotype" w:hAnsi="Palatino Linotype" w:cs="Palatino Linotype"/>
      <w:sz w:val="8"/>
      <w:szCs w:val="8"/>
      <w:u w:val="none"/>
    </w:rPr>
  </w:style>
  <w:style w:type="character" w:customStyle="1" w:styleId="Bodytext2Calibri3">
    <w:name w:val="Body text (2) + Calibri3"/>
    <w:aliases w:val="6 pt"/>
    <w:basedOn w:val="Bodytext2"/>
    <w:rPr>
      <w:rFonts w:ascii="Calibri" w:hAnsi="Calibri" w:cs="Calibri"/>
      <w:sz w:val="12"/>
      <w:szCs w:val="12"/>
      <w:u w:val="none"/>
    </w:rPr>
  </w:style>
  <w:style w:type="character" w:customStyle="1" w:styleId="Bodytext27pt">
    <w:name w:val="Body text (2) + 7 pt"/>
    <w:aliases w:val="Italic1"/>
    <w:basedOn w:val="Bodytext2"/>
    <w:rPr>
      <w:rFonts w:ascii="Palatino Linotype" w:hAnsi="Palatino Linotype" w:cs="Palatino Linotype"/>
      <w:i/>
      <w:iCs/>
      <w:sz w:val="14"/>
      <w:szCs w:val="14"/>
      <w:u w:val="none"/>
    </w:rPr>
  </w:style>
  <w:style w:type="character" w:customStyle="1" w:styleId="Bodytext9">
    <w:name w:val="Body text (9)_"/>
    <w:basedOn w:val="DefaultParagraphFont"/>
    <w:link w:val="Bodytext90"/>
    <w:locked/>
    <w:rPr>
      <w:rFonts w:ascii="Calibri" w:hAnsi="Calibri" w:cs="Calibri"/>
      <w:sz w:val="22"/>
      <w:szCs w:val="22"/>
      <w:u w:val="none"/>
    </w:rPr>
  </w:style>
  <w:style w:type="character" w:customStyle="1" w:styleId="Bodytext10">
    <w:name w:val="Body text (10)_"/>
    <w:basedOn w:val="DefaultParagraphFont"/>
    <w:link w:val="Bodytext100"/>
    <w:locked/>
    <w:rPr>
      <w:rFonts w:ascii="Calibri" w:hAnsi="Calibri" w:cs="Calibri"/>
      <w:b/>
      <w:bCs/>
      <w:sz w:val="26"/>
      <w:szCs w:val="26"/>
      <w:u w:val="none"/>
    </w:rPr>
  </w:style>
  <w:style w:type="character" w:customStyle="1" w:styleId="Bodytext1014pt">
    <w:name w:val="Body text (10) + 14 pt"/>
    <w:basedOn w:val="Bodytext10"/>
    <w:rPr>
      <w:rFonts w:ascii="Calibri" w:hAnsi="Calibri" w:cs="Calibri"/>
      <w:b/>
      <w:bCs/>
      <w:sz w:val="28"/>
      <w:szCs w:val="28"/>
      <w:u w:val="none"/>
    </w:rPr>
  </w:style>
  <w:style w:type="character" w:customStyle="1" w:styleId="Bodytext2Candara">
    <w:name w:val="Body text (2) + Candara"/>
    <w:aliases w:val="15 pt,Bold2,Spacing 0 pt1"/>
    <w:basedOn w:val="Bodytext2"/>
    <w:rPr>
      <w:rFonts w:ascii="Candara" w:hAnsi="Candara" w:cs="Candara"/>
      <w:b/>
      <w:bCs/>
      <w:spacing w:val="-10"/>
      <w:sz w:val="30"/>
      <w:szCs w:val="30"/>
      <w:u w:val="none"/>
    </w:rPr>
  </w:style>
  <w:style w:type="character" w:customStyle="1" w:styleId="Bodytext2Calibri2">
    <w:name w:val="Body text (2) + Calibri2"/>
    <w:aliases w:val="9.5 pt,Bold1"/>
    <w:basedOn w:val="Bodytext2"/>
    <w:rPr>
      <w:rFonts w:ascii="Calibri" w:hAnsi="Calibri" w:cs="Calibri"/>
      <w:b/>
      <w:bCs/>
      <w:sz w:val="19"/>
      <w:szCs w:val="19"/>
      <w:u w:val="none"/>
    </w:rPr>
  </w:style>
  <w:style w:type="character" w:customStyle="1" w:styleId="Bodytext2Calibri1">
    <w:name w:val="Body text (2) + Calibri1"/>
    <w:aliases w:val="5.5 pt"/>
    <w:basedOn w:val="Bodytext2"/>
    <w:rPr>
      <w:rFonts w:ascii="Calibri" w:hAnsi="Calibri" w:cs="Calibri"/>
      <w:sz w:val="11"/>
      <w:szCs w:val="11"/>
      <w:u w:val="none"/>
    </w:rPr>
  </w:style>
  <w:style w:type="paragraph" w:customStyle="1" w:styleId="Bodytext30">
    <w:name w:val="Body text (3)"/>
    <w:basedOn w:val="Normal"/>
    <w:link w:val="Bodytext3"/>
    <w:pPr>
      <w:shd w:val="clear" w:color="auto" w:fill="FFFFFF"/>
      <w:spacing w:after="360" w:line="240" w:lineRule="atLeast"/>
      <w:ind w:hanging="900"/>
    </w:pPr>
    <w:rPr>
      <w:rFonts w:ascii="Palatino Linotype" w:hAnsi="Palatino Linotype" w:cs="Palatino Linotype"/>
      <w:b/>
      <w:bCs/>
      <w:color w:val="auto"/>
      <w:sz w:val="20"/>
      <w:szCs w:val="20"/>
      <w:lang w:eastAsia="en-US"/>
    </w:rPr>
  </w:style>
  <w:style w:type="paragraph" w:customStyle="1" w:styleId="Bodytext50">
    <w:name w:val="Body text (5)"/>
    <w:basedOn w:val="Normal"/>
    <w:link w:val="Bodytext5"/>
    <w:pPr>
      <w:shd w:val="clear" w:color="auto" w:fill="FFFFFF"/>
      <w:spacing w:after="720" w:line="259" w:lineRule="exact"/>
      <w:jc w:val="both"/>
    </w:pPr>
    <w:rPr>
      <w:rFonts w:ascii="Palatino Linotype" w:hAnsi="Palatino Linotype" w:cs="Palatino Linotype"/>
      <w:color w:val="auto"/>
      <w:sz w:val="17"/>
      <w:szCs w:val="17"/>
      <w:lang w:eastAsia="en-US"/>
    </w:rPr>
  </w:style>
  <w:style w:type="paragraph" w:customStyle="1" w:styleId="Bodytext21">
    <w:name w:val="Body text (2)1"/>
    <w:basedOn w:val="Normal"/>
    <w:link w:val="Bodytext2"/>
    <w:pPr>
      <w:shd w:val="clear" w:color="auto" w:fill="FFFFFF"/>
      <w:spacing w:before="360" w:after="60" w:line="240" w:lineRule="atLeast"/>
      <w:jc w:val="center"/>
    </w:pPr>
    <w:rPr>
      <w:rFonts w:ascii="Palatino Linotype" w:hAnsi="Palatino Linotype" w:cs="Palatino Linotype"/>
      <w:color w:val="auto"/>
      <w:sz w:val="22"/>
      <w:szCs w:val="22"/>
      <w:lang w:eastAsia="en-US"/>
    </w:rPr>
  </w:style>
  <w:style w:type="paragraph" w:customStyle="1" w:styleId="Bodytext40">
    <w:name w:val="Body text (4)"/>
    <w:basedOn w:val="Normal"/>
    <w:link w:val="Bodytext4"/>
    <w:pPr>
      <w:shd w:val="clear" w:color="auto" w:fill="FFFFFF"/>
      <w:spacing w:before="60" w:line="259" w:lineRule="exact"/>
      <w:jc w:val="both"/>
    </w:pPr>
    <w:rPr>
      <w:rFonts w:ascii="Palatino Linotype" w:hAnsi="Palatino Linotype" w:cs="Palatino Linotype"/>
      <w:i/>
      <w:iCs/>
      <w:color w:val="auto"/>
      <w:sz w:val="23"/>
      <w:szCs w:val="23"/>
      <w:lang w:eastAsia="en-US"/>
    </w:rPr>
  </w:style>
  <w:style w:type="paragraph" w:customStyle="1" w:styleId="Headerorfooter1">
    <w:name w:val="Header or footer1"/>
    <w:basedOn w:val="Normal"/>
    <w:link w:val="Headerorfooter"/>
    <w:pPr>
      <w:shd w:val="clear" w:color="auto" w:fill="FFFFFF"/>
      <w:spacing w:line="240" w:lineRule="atLeast"/>
    </w:pPr>
    <w:rPr>
      <w:rFonts w:ascii="Calibri" w:hAnsi="Calibri" w:cs="Calibri"/>
      <w:b/>
      <w:bCs/>
      <w:color w:val="auto"/>
      <w:sz w:val="22"/>
      <w:szCs w:val="22"/>
      <w:lang w:eastAsia="en-US"/>
    </w:rPr>
  </w:style>
  <w:style w:type="paragraph" w:customStyle="1" w:styleId="Bodytext60">
    <w:name w:val="Body text (6)"/>
    <w:basedOn w:val="Normal"/>
    <w:link w:val="Bodytext6"/>
    <w:pPr>
      <w:shd w:val="clear" w:color="auto" w:fill="FFFFFF"/>
      <w:spacing w:before="660" w:after="60" w:line="240" w:lineRule="atLeast"/>
    </w:pPr>
    <w:rPr>
      <w:rFonts w:ascii="Palatino Linotype" w:hAnsi="Palatino Linotype" w:cs="Palatino Linotype"/>
      <w:color w:val="auto"/>
      <w:sz w:val="20"/>
      <w:szCs w:val="20"/>
      <w:lang w:eastAsia="en-US"/>
    </w:rPr>
  </w:style>
  <w:style w:type="paragraph" w:customStyle="1" w:styleId="Bodytext70">
    <w:name w:val="Body text (7)"/>
    <w:basedOn w:val="Normal"/>
    <w:link w:val="Bodytext7"/>
    <w:pPr>
      <w:shd w:val="clear" w:color="auto" w:fill="FFFFFF"/>
      <w:spacing w:after="240" w:line="240" w:lineRule="atLeast"/>
    </w:pPr>
    <w:rPr>
      <w:rFonts w:ascii="Calibri" w:hAnsi="Calibri" w:cs="Calibri"/>
      <w:b/>
      <w:bCs/>
      <w:color w:val="auto"/>
      <w:sz w:val="28"/>
      <w:szCs w:val="28"/>
      <w:lang w:eastAsia="en-US"/>
    </w:rPr>
  </w:style>
  <w:style w:type="paragraph" w:customStyle="1" w:styleId="Bodytext80">
    <w:name w:val="Body text (8)"/>
    <w:basedOn w:val="Normal"/>
    <w:link w:val="Bodytext8"/>
    <w:pPr>
      <w:shd w:val="clear" w:color="auto" w:fill="FFFFFF"/>
      <w:spacing w:before="240" w:line="240" w:lineRule="atLeast"/>
      <w:jc w:val="center"/>
    </w:pPr>
    <w:rPr>
      <w:rFonts w:ascii="Calibri" w:hAnsi="Calibri" w:cs="Calibri"/>
      <w:b/>
      <w:bCs/>
      <w:color w:val="auto"/>
      <w:sz w:val="22"/>
      <w:szCs w:val="22"/>
      <w:lang w:eastAsia="en-US"/>
    </w:rPr>
  </w:style>
  <w:style w:type="paragraph" w:customStyle="1" w:styleId="Bodytext90">
    <w:name w:val="Body text (9)"/>
    <w:basedOn w:val="Normal"/>
    <w:link w:val="Bodytext9"/>
    <w:pPr>
      <w:shd w:val="clear" w:color="auto" w:fill="FFFFFF"/>
      <w:spacing w:before="360" w:line="240" w:lineRule="atLeast"/>
    </w:pPr>
    <w:rPr>
      <w:rFonts w:ascii="Calibri" w:hAnsi="Calibri" w:cs="Calibri"/>
      <w:color w:val="auto"/>
      <w:sz w:val="22"/>
      <w:szCs w:val="22"/>
      <w:lang w:eastAsia="en-US"/>
    </w:rPr>
  </w:style>
  <w:style w:type="paragraph" w:customStyle="1" w:styleId="Bodytext100">
    <w:name w:val="Body text (10)"/>
    <w:basedOn w:val="Normal"/>
    <w:link w:val="Bodytext10"/>
    <w:pPr>
      <w:shd w:val="clear" w:color="auto" w:fill="FFFFFF"/>
      <w:spacing w:after="240" w:line="240" w:lineRule="atLeast"/>
    </w:pPr>
    <w:rPr>
      <w:rFonts w:ascii="Calibri" w:hAnsi="Calibri" w:cs="Calibri"/>
      <w:b/>
      <w:bCs/>
      <w:color w:val="auto"/>
      <w:sz w:val="26"/>
      <w:szCs w:val="26"/>
      <w:lang w:eastAsia="en-US"/>
    </w:rPr>
  </w:style>
  <w:style w:type="table" w:styleId="TableGrid">
    <w:name w:val="Table Grid"/>
    <w:basedOn w:val="TableNormal"/>
    <w:rsid w:val="009267B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9267BC"/>
    <w:pPr>
      <w:tabs>
        <w:tab w:val="left" w:pos="1152"/>
      </w:tabs>
      <w:spacing w:before="120" w:after="120" w:line="312" w:lineRule="auto"/>
    </w:pPr>
    <w:rPr>
      <w:rFonts w:ascii="Arial" w:eastAsia="Times New Roman" w:hAnsi="Arial" w:cs="Arial"/>
      <w:sz w:val="26"/>
      <w:szCs w:val="26"/>
    </w:rPr>
  </w:style>
  <w:style w:type="paragraph" w:customStyle="1" w:styleId="vanban">
    <w:name w:val="vanban"/>
    <w:basedOn w:val="Normal"/>
    <w:rsid w:val="00323C0C"/>
    <w:pPr>
      <w:widowControl/>
      <w:spacing w:after="120"/>
    </w:pPr>
    <w:rPr>
      <w:rFonts w:ascii="Arial" w:hAnsi="Arial" w:cs="Arial"/>
      <w:color w:val="auto"/>
      <w:sz w:val="20"/>
      <w:szCs w:val="20"/>
      <w:lang w:val="en-US" w:eastAsia="en-US"/>
    </w:rPr>
  </w:style>
  <w:style w:type="paragraph" w:customStyle="1" w:styleId="Char">
    <w:name w:val=" Char"/>
    <w:basedOn w:val="Normal"/>
    <w:autoRedefine/>
    <w:rsid w:val="00CD3BC8"/>
    <w:pPr>
      <w:widowControl/>
      <w:spacing w:after="160" w:line="240" w:lineRule="exact"/>
    </w:pPr>
    <w:rPr>
      <w:rFonts w:ascii="Verdana"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Microsoft_Excel_97-2003_Worksheet2.xls"/><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www.thuvienphapluat.vn</dc:description>
  <cp:lastModifiedBy>CSKHT2_02</cp:lastModifiedBy>
  <cp:revision>2</cp:revision>
  <dcterms:created xsi:type="dcterms:W3CDTF">2024-05-07T03:11:00Z</dcterms:created>
  <dcterms:modified xsi:type="dcterms:W3CDTF">2024-05-07T03:11:00Z</dcterms:modified>
  <cp:category/>
</cp:coreProperties>
</file>