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2"/>
        <w:gridCol w:w="5784"/>
      </w:tblGrid>
      <w:tr w:rsidR="00000000" w:rsidRPr="002667C1" w:rsidTr="002667C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b/>
                <w:bCs/>
                <w:sz w:val="20"/>
                <w:szCs w:val="20"/>
              </w:rPr>
              <w:t>HỘI ĐỒNG NHÂN DÂN</w:t>
            </w:r>
            <w:r w:rsidRPr="002667C1">
              <w:rPr>
                <w:rFonts w:asciiTheme="minorHAnsi" w:hAnsiTheme="minorHAnsi" w:cstheme="minorHAnsi"/>
                <w:b/>
                <w:bCs/>
                <w:sz w:val="20"/>
                <w:szCs w:val="20"/>
              </w:rPr>
              <w:br/>
              <w:t>TỈNH KIÊN GIANG</w:t>
            </w:r>
            <w:r w:rsidRPr="002667C1">
              <w:rPr>
                <w:rFonts w:asciiTheme="minorHAnsi" w:hAnsiTheme="minorHAnsi" w:cstheme="minorHAnsi"/>
                <w:b/>
                <w:bCs/>
                <w:sz w:val="20"/>
                <w:szCs w:val="20"/>
              </w:rPr>
              <w:br/>
            </w:r>
            <w:r w:rsidR="002667C1" w:rsidRPr="002667C1">
              <w:rPr>
                <w:rFonts w:asciiTheme="minorHAnsi" w:hAnsiTheme="minorHAnsi" w:cstheme="minorHAnsi"/>
                <w:sz w:val="20"/>
                <w:szCs w:val="20"/>
                <w:vertAlign w:val="superscript"/>
                <w:lang w:val="en-US"/>
              </w:rPr>
              <w:t>___________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b/>
                <w:bCs/>
                <w:sz w:val="20"/>
                <w:szCs w:val="20"/>
              </w:rPr>
              <w:t>CỘNG HÒA XÃ HỘI CHỦ NGHĨA VIỆT NAM</w:t>
            </w:r>
            <w:r w:rsidRPr="002667C1">
              <w:rPr>
                <w:rFonts w:asciiTheme="minorHAnsi" w:hAnsiTheme="minorHAnsi" w:cstheme="minorHAnsi"/>
                <w:b/>
                <w:bCs/>
                <w:sz w:val="20"/>
                <w:szCs w:val="20"/>
              </w:rPr>
              <w:br/>
              <w:t xml:space="preserve">Độc lập - Tự do - Hạnh phúc </w:t>
            </w:r>
            <w:r w:rsidRPr="002667C1">
              <w:rPr>
                <w:rFonts w:asciiTheme="minorHAnsi" w:hAnsiTheme="minorHAnsi" w:cstheme="minorHAnsi"/>
                <w:b/>
                <w:bCs/>
                <w:sz w:val="20"/>
                <w:szCs w:val="20"/>
              </w:rPr>
              <w:br/>
            </w:r>
            <w:r w:rsidR="002667C1" w:rsidRPr="002667C1">
              <w:rPr>
                <w:rFonts w:asciiTheme="minorHAnsi" w:hAnsiTheme="minorHAnsi" w:cstheme="minorHAnsi"/>
                <w:sz w:val="20"/>
                <w:szCs w:val="20"/>
                <w:vertAlign w:val="superscript"/>
                <w:lang w:val="en-US"/>
              </w:rPr>
              <w:t>______________________</w:t>
            </w:r>
          </w:p>
        </w:tc>
      </w:tr>
      <w:tr w:rsidR="00000000" w:rsidRPr="002667C1" w:rsidTr="002667C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sz w:val="20"/>
                <w:szCs w:val="20"/>
              </w:rPr>
              <w:t>Số: 01/2021/NQ-HĐND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i/>
                <w:iCs/>
                <w:sz w:val="20"/>
                <w:szCs w:val="20"/>
              </w:rPr>
              <w:t>Kiên Giang, ngày 01 tháng 07 năm 2021</w:t>
            </w:r>
          </w:p>
        </w:tc>
      </w:tr>
    </w:tbl>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b/>
          <w:bCs/>
          <w:sz w:val="20"/>
          <w:szCs w:val="20"/>
        </w:rPr>
        <w:t> </w:t>
      </w:r>
    </w:p>
    <w:p w:rsidR="002667C1" w:rsidRPr="002667C1" w:rsidRDefault="002667C1" w:rsidP="002667C1">
      <w:pPr>
        <w:jc w:val="center"/>
        <w:rPr>
          <w:rFonts w:asciiTheme="minorHAnsi" w:hAnsiTheme="minorHAnsi" w:cstheme="minorHAnsi"/>
          <w:b/>
          <w:bCs/>
          <w:sz w:val="20"/>
          <w:szCs w:val="20"/>
        </w:rPr>
      </w:pPr>
    </w:p>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b/>
          <w:bCs/>
          <w:sz w:val="20"/>
          <w:szCs w:val="20"/>
        </w:rPr>
        <w:t>NGHỊ QUYẾT</w:t>
      </w:r>
    </w:p>
    <w:p w:rsidR="00000000" w:rsidRPr="002667C1" w:rsidRDefault="002667C1" w:rsidP="002667C1">
      <w:pPr>
        <w:jc w:val="center"/>
        <w:rPr>
          <w:rFonts w:asciiTheme="minorHAnsi" w:hAnsiTheme="minorHAnsi" w:cstheme="minorHAnsi"/>
          <w:b/>
          <w:sz w:val="20"/>
          <w:szCs w:val="20"/>
        </w:rPr>
      </w:pPr>
      <w:r w:rsidRPr="002667C1">
        <w:rPr>
          <w:rFonts w:asciiTheme="minorHAnsi" w:hAnsiTheme="minorHAnsi" w:cstheme="minorHAnsi"/>
          <w:b/>
          <w:sz w:val="20"/>
          <w:szCs w:val="20"/>
          <w:lang w:val="en-US"/>
        </w:rPr>
        <w:t>V</w:t>
      </w:r>
      <w:r w:rsidRPr="002667C1">
        <w:rPr>
          <w:rFonts w:asciiTheme="minorHAnsi" w:hAnsiTheme="minorHAnsi" w:cstheme="minorHAnsi"/>
          <w:b/>
          <w:sz w:val="20"/>
          <w:szCs w:val="20"/>
        </w:rPr>
        <w:t xml:space="preserve">ề việc quy định mức chi hỗ trợ cho lực lượng làm nhiệm vụ tại các chốt kiểm soát phòng, chống dịch bệnh </w:t>
      </w:r>
      <w:r w:rsidRPr="002667C1">
        <w:rPr>
          <w:rFonts w:asciiTheme="minorHAnsi" w:hAnsiTheme="minorHAnsi" w:cstheme="minorHAnsi"/>
          <w:b/>
          <w:sz w:val="20"/>
          <w:szCs w:val="20"/>
          <w:lang w:val="en-US"/>
        </w:rPr>
        <w:t>C</w:t>
      </w:r>
      <w:r w:rsidRPr="002667C1">
        <w:rPr>
          <w:rFonts w:asciiTheme="minorHAnsi" w:hAnsiTheme="minorHAnsi" w:cstheme="minorHAnsi"/>
          <w:b/>
          <w:sz w:val="20"/>
          <w:szCs w:val="20"/>
        </w:rPr>
        <w:t>ovid-19 trên địa bàn tỉnh Kiên Giang</w:t>
      </w:r>
    </w:p>
    <w:p w:rsidR="002667C1" w:rsidRPr="002667C1" w:rsidRDefault="002667C1" w:rsidP="002667C1">
      <w:pPr>
        <w:jc w:val="center"/>
        <w:rPr>
          <w:rFonts w:asciiTheme="minorHAnsi" w:hAnsiTheme="minorHAnsi" w:cstheme="minorHAnsi"/>
          <w:sz w:val="20"/>
          <w:szCs w:val="20"/>
          <w:vertAlign w:val="superscript"/>
          <w:lang w:val="en-US"/>
        </w:rPr>
      </w:pPr>
      <w:r w:rsidRPr="002667C1">
        <w:rPr>
          <w:rFonts w:asciiTheme="minorHAnsi" w:hAnsiTheme="minorHAnsi" w:cstheme="minorHAnsi"/>
          <w:sz w:val="20"/>
          <w:szCs w:val="20"/>
          <w:vertAlign w:val="superscript"/>
          <w:lang w:val="en-US"/>
        </w:rPr>
        <w:t>___________</w:t>
      </w:r>
    </w:p>
    <w:p w:rsidR="00000000" w:rsidRPr="002667C1" w:rsidRDefault="00BA1565" w:rsidP="002667C1">
      <w:pPr>
        <w:jc w:val="center"/>
        <w:rPr>
          <w:rFonts w:asciiTheme="minorHAnsi" w:hAnsiTheme="minorHAnsi" w:cstheme="minorHAnsi"/>
          <w:b/>
          <w:bCs/>
          <w:sz w:val="20"/>
          <w:szCs w:val="20"/>
        </w:rPr>
      </w:pPr>
      <w:r w:rsidRPr="002667C1">
        <w:rPr>
          <w:rFonts w:asciiTheme="minorHAnsi" w:hAnsiTheme="minorHAnsi" w:cstheme="minorHAnsi"/>
          <w:b/>
          <w:bCs/>
          <w:sz w:val="20"/>
          <w:szCs w:val="20"/>
        </w:rPr>
        <w:t>HỘI ĐỒNG NHÂN DÂN TỈNH KIÊN GIANG</w:t>
      </w:r>
      <w:r w:rsidRPr="002667C1">
        <w:rPr>
          <w:rFonts w:asciiTheme="minorHAnsi" w:hAnsiTheme="minorHAnsi" w:cstheme="minorHAnsi"/>
          <w:b/>
          <w:bCs/>
          <w:sz w:val="20"/>
          <w:szCs w:val="20"/>
        </w:rPr>
        <w:br/>
        <w:t>KHÓA X, KỲ HỌP THỨ NHẤT</w:t>
      </w:r>
    </w:p>
    <w:p w:rsidR="002667C1" w:rsidRPr="002667C1" w:rsidRDefault="002667C1" w:rsidP="002667C1">
      <w:pPr>
        <w:jc w:val="center"/>
        <w:rPr>
          <w:rFonts w:asciiTheme="minorHAnsi" w:hAnsiTheme="minorHAnsi" w:cstheme="minorHAnsi"/>
          <w:sz w:val="20"/>
          <w:szCs w:val="20"/>
        </w:rPr>
      </w:pP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Căn cứ Luật Tổ chức chính quyền địa phương ngày 19 tháng 6 năm 2015;</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Căn cứ Luật sửa đổi, bổ sung một số điều của Lu</w:t>
      </w:r>
      <w:r w:rsidRPr="002667C1">
        <w:rPr>
          <w:rFonts w:asciiTheme="minorHAnsi" w:hAnsiTheme="minorHAnsi" w:cstheme="minorHAnsi"/>
          <w:i/>
          <w:iCs/>
          <w:sz w:val="20"/>
          <w:szCs w:val="20"/>
        </w:rPr>
        <w:t>ật Tổ chức Chính phủ và Luật Tổ chức chính quyền địa phương ngày 22 tháng 11 năm 2019;</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Căn cứ Luật Ban hành văn bản quy phạm pháp luật ngày 22 tháng 6 năm 2015;</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Căn cứ Luật sửa đổi, bổ sung một số điều của Luật Ban hành văn bản quy phạm pháp luật ngày 18 t</w:t>
      </w:r>
      <w:r w:rsidRPr="002667C1">
        <w:rPr>
          <w:rFonts w:asciiTheme="minorHAnsi" w:hAnsiTheme="minorHAnsi" w:cstheme="minorHAnsi"/>
          <w:i/>
          <w:iCs/>
          <w:sz w:val="20"/>
          <w:szCs w:val="20"/>
        </w:rPr>
        <w:t>háng 6 năm 2020;</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Căn cứ Luật Ngân sách nhà nước ngày 25 tháng 6 năm 2015;</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i/>
          <w:iCs/>
          <w:sz w:val="20"/>
          <w:szCs w:val="20"/>
        </w:rPr>
        <w:t>Xét Tờ trình số 95/TTr-UBND ngày 24 tháng 6 năm 2021 của Ủy ban nhân dân tỉnh về dự thảo Nghị quyết quy định mức chi hỗ trợ cho lực lượng làm nhiệm vụ tại các chốt kiểm soát phòng, c</w:t>
      </w:r>
      <w:r w:rsidRPr="002667C1">
        <w:rPr>
          <w:rFonts w:asciiTheme="minorHAnsi" w:hAnsiTheme="minorHAnsi" w:cstheme="minorHAnsi"/>
          <w:i/>
          <w:iCs/>
          <w:sz w:val="20"/>
          <w:szCs w:val="20"/>
        </w:rPr>
        <w:t>hống dịch bệnh Covid-19 trên địa bàn tỉnh Kiên Giang; Báo cáo th</w:t>
      </w:r>
      <w:r w:rsidRPr="002667C1">
        <w:rPr>
          <w:rFonts w:asciiTheme="minorHAnsi" w:hAnsiTheme="minorHAnsi" w:cstheme="minorHAnsi"/>
          <w:i/>
          <w:iCs/>
          <w:sz w:val="20"/>
          <w:szCs w:val="20"/>
        </w:rPr>
        <w:t>ẩ</w:t>
      </w:r>
      <w:r w:rsidRPr="002667C1">
        <w:rPr>
          <w:rFonts w:asciiTheme="minorHAnsi" w:hAnsiTheme="minorHAnsi" w:cstheme="minorHAnsi"/>
          <w:i/>
          <w:iCs/>
          <w:sz w:val="20"/>
          <w:szCs w:val="20"/>
        </w:rPr>
        <w:t>m tra số 21/BC-HĐND ngày 26 tháng 6 năm 2021 của Ban Kinh tế - Ngân sách Hội đồng nhân dân tỉnh Khóa IX; ý kiến của đại biểu Hội đồng nhân dân tỉnh tại kỳ họp.</w:t>
      </w:r>
    </w:p>
    <w:p w:rsidR="002667C1" w:rsidRDefault="002667C1" w:rsidP="002667C1">
      <w:pPr>
        <w:jc w:val="center"/>
        <w:rPr>
          <w:rFonts w:asciiTheme="minorHAnsi" w:hAnsiTheme="minorHAnsi" w:cstheme="minorHAnsi"/>
          <w:b/>
          <w:bCs/>
          <w:sz w:val="20"/>
          <w:szCs w:val="20"/>
        </w:rPr>
      </w:pPr>
    </w:p>
    <w:p w:rsidR="00000000" w:rsidRDefault="00BA1565" w:rsidP="002667C1">
      <w:pPr>
        <w:jc w:val="center"/>
        <w:rPr>
          <w:rFonts w:asciiTheme="minorHAnsi" w:hAnsiTheme="minorHAnsi" w:cstheme="minorHAnsi"/>
          <w:b/>
          <w:bCs/>
          <w:sz w:val="20"/>
          <w:szCs w:val="20"/>
        </w:rPr>
      </w:pPr>
      <w:r w:rsidRPr="002667C1">
        <w:rPr>
          <w:rFonts w:asciiTheme="minorHAnsi" w:hAnsiTheme="minorHAnsi" w:cstheme="minorHAnsi"/>
          <w:b/>
          <w:bCs/>
          <w:sz w:val="20"/>
          <w:szCs w:val="20"/>
        </w:rPr>
        <w:t>QUYẾT NGHỊ:</w:t>
      </w:r>
    </w:p>
    <w:p w:rsidR="002667C1" w:rsidRPr="002667C1" w:rsidRDefault="002667C1" w:rsidP="002667C1">
      <w:pPr>
        <w:jc w:val="center"/>
        <w:rPr>
          <w:rFonts w:asciiTheme="minorHAnsi" w:hAnsiTheme="minorHAnsi" w:cstheme="minorHAnsi"/>
          <w:sz w:val="20"/>
          <w:szCs w:val="20"/>
        </w:rPr>
      </w:pP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b/>
          <w:bCs/>
          <w:sz w:val="20"/>
          <w:szCs w:val="20"/>
        </w:rPr>
        <w:t>Điều 1. Quy định mứ</w:t>
      </w:r>
      <w:r w:rsidRPr="002667C1">
        <w:rPr>
          <w:rFonts w:asciiTheme="minorHAnsi" w:hAnsiTheme="minorHAnsi" w:cstheme="minorHAnsi"/>
          <w:b/>
          <w:bCs/>
          <w:sz w:val="20"/>
          <w:szCs w:val="20"/>
        </w:rPr>
        <w:t>c chi hỗ trợ cho lực lượng làm nhiệm vụ tại các chốt kiểm soát phòng, chống dịch bệnh Covid-19 trên địa bàn tỉnh Kiên Giang</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1. Mức chi bồi dưỡng trực: 150.000 đồng/người/ngày.</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2. Hỗ trợ tiền ăn: 80.000 đồng/người/ngày.</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b/>
          <w:bCs/>
          <w:sz w:val="20"/>
          <w:szCs w:val="20"/>
        </w:rPr>
        <w:t xml:space="preserve">Điều 2. Đối tượng và thời gian hưởng </w:t>
      </w:r>
      <w:r w:rsidRPr="002667C1">
        <w:rPr>
          <w:rFonts w:asciiTheme="minorHAnsi" w:hAnsiTheme="minorHAnsi" w:cstheme="minorHAnsi"/>
          <w:b/>
          <w:bCs/>
          <w:sz w:val="20"/>
          <w:szCs w:val="20"/>
        </w:rPr>
        <w:t>chế độ</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1. Đối tượng hưởng chế độ: lực lượng làm nhiệm vụ tại các chốt kiểm soát phòng, chống dịch bệnh Covid-19 trên địa bàn tỉnh Kiên Giang (không bao gồm các lực lượng được quy định tại Nghị quyết số 16/NQ-CP của Chính phủ).</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2. Thời gian được hưởng chế đ</w:t>
      </w:r>
      <w:r w:rsidRPr="002667C1">
        <w:rPr>
          <w:rFonts w:asciiTheme="minorHAnsi" w:hAnsiTheme="minorHAnsi" w:cstheme="minorHAnsi"/>
          <w:sz w:val="20"/>
          <w:szCs w:val="20"/>
        </w:rPr>
        <w:t>ộ quy định tại Điều 1 Nghị quyết này được tính từ ngày 01 tháng 6 năm 2021 theo số ngày thực tế làm nhiệm vụ tại các chốt kiểm soát phòng, chống dịch bệnh Covid-19 khi Quyết định của cấp có thẩm quyền có hiệu lực (kể cả ngày nghỉ, lễ, Tết).</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b/>
          <w:bCs/>
          <w:sz w:val="20"/>
          <w:szCs w:val="20"/>
        </w:rPr>
        <w:t>Điều 3. Nguồn k</w:t>
      </w:r>
      <w:r w:rsidRPr="002667C1">
        <w:rPr>
          <w:rFonts w:asciiTheme="minorHAnsi" w:hAnsiTheme="minorHAnsi" w:cstheme="minorHAnsi"/>
          <w:b/>
          <w:bCs/>
          <w:sz w:val="20"/>
          <w:szCs w:val="20"/>
        </w:rPr>
        <w:t>inh phí thực hiện</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Nguồn ngân sách Nhà nước; nguồn viện trợ, tài trợ, hỗ trợ của tổ chức, cá nhân trong nước và ngoài nước; các nguồn hợp pháp khác.</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b/>
          <w:bCs/>
          <w:sz w:val="20"/>
          <w:szCs w:val="20"/>
        </w:rPr>
        <w:t>Điều 4. Tổ chức thực hiện</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1. Hội đồng nhân dân giao Ủy ban nhân dân tỉnh triển khai thực hiện Nghị quyết này</w:t>
      </w:r>
      <w:r w:rsidRPr="002667C1">
        <w:rPr>
          <w:rFonts w:asciiTheme="minorHAnsi" w:hAnsiTheme="minorHAnsi" w:cstheme="minorHAnsi"/>
          <w:sz w:val="20"/>
          <w:szCs w:val="20"/>
        </w:rPr>
        <w:t>.</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2. Thường trực Hội đồng nhân dân, các Ban Hội đồng nhân dân, các Tổ đại biểu và đại biểu Hội đồng nhân dân tỉnh giám sát việc thực hiện Nghị quyết này.</w:t>
      </w:r>
    </w:p>
    <w:p w:rsidR="00000000" w:rsidRPr="002667C1" w:rsidRDefault="00BA1565" w:rsidP="002667C1">
      <w:pPr>
        <w:spacing w:after="120"/>
        <w:ind w:firstLine="720"/>
        <w:jc w:val="both"/>
        <w:rPr>
          <w:rFonts w:asciiTheme="minorHAnsi" w:hAnsiTheme="minorHAnsi" w:cstheme="minorHAnsi"/>
          <w:sz w:val="20"/>
          <w:szCs w:val="20"/>
        </w:rPr>
      </w:pPr>
      <w:r w:rsidRPr="002667C1">
        <w:rPr>
          <w:rFonts w:asciiTheme="minorHAnsi" w:hAnsiTheme="minorHAnsi" w:cstheme="minorHAnsi"/>
          <w:sz w:val="20"/>
          <w:szCs w:val="20"/>
        </w:rPr>
        <w:t>3. Nghị quyết này được Hội đồng nhân dân tỉnh Kiên Giang Khóa X, Kỳ họp thứ Nhất thông qua ngày 28 thá</w:t>
      </w:r>
      <w:r w:rsidRPr="002667C1">
        <w:rPr>
          <w:rFonts w:asciiTheme="minorHAnsi" w:hAnsiTheme="minorHAnsi" w:cstheme="minorHAnsi"/>
          <w:sz w:val="20"/>
          <w:szCs w:val="20"/>
        </w:rPr>
        <w:t>ng 6 năm 2021 và có hiệu từ ngày ký./.</w:t>
      </w:r>
    </w:p>
    <w:p w:rsidR="00000000" w:rsidRPr="002667C1" w:rsidRDefault="00BA1565" w:rsidP="002667C1">
      <w:pPr>
        <w:rPr>
          <w:rFonts w:asciiTheme="minorHAnsi" w:hAnsiTheme="minorHAnsi" w:cstheme="minorHAnsi"/>
          <w:sz w:val="20"/>
          <w:szCs w:val="20"/>
        </w:rPr>
      </w:pPr>
      <w:r w:rsidRPr="002667C1">
        <w:rPr>
          <w:rFonts w:asciiTheme="minorHAnsi" w:hAnsiTheme="minorHAnsi" w:cstheme="minorHAnsi"/>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2667C1" w:rsidTr="002667C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rPr>
                <w:rFonts w:asciiTheme="minorHAnsi" w:hAnsiTheme="minorHAnsi" w:cstheme="minorHAnsi"/>
                <w:sz w:val="20"/>
                <w:szCs w:val="20"/>
              </w:rPr>
            </w:pPr>
            <w:bookmarkStart w:id="0" w:name="_GoBack"/>
            <w:bookmarkEnd w:id="0"/>
            <w:r w:rsidRPr="002667C1">
              <w:rPr>
                <w:rFonts w:asciiTheme="minorHAnsi" w:hAnsiTheme="minorHAnsi" w:cstheme="minorHAnsi"/>
                <w:b/>
                <w:bCs/>
                <w:i/>
                <w:iCs/>
                <w:sz w:val="20"/>
                <w:szCs w:val="20"/>
              </w:rPr>
              <w:t>Nơi nhận:</w:t>
            </w:r>
            <w:r w:rsidRPr="002667C1">
              <w:rPr>
                <w:rFonts w:asciiTheme="minorHAnsi" w:hAnsiTheme="minorHAnsi" w:cstheme="minorHAnsi"/>
                <w:b/>
                <w:bCs/>
                <w:i/>
                <w:iCs/>
                <w:sz w:val="20"/>
                <w:szCs w:val="20"/>
              </w:rPr>
              <w:br/>
            </w:r>
            <w:r w:rsidRPr="002667C1">
              <w:rPr>
                <w:rFonts w:asciiTheme="minorHAnsi" w:hAnsiTheme="minorHAnsi" w:cstheme="minorHAnsi"/>
                <w:sz w:val="20"/>
                <w:szCs w:val="20"/>
              </w:rPr>
              <w:t>- Ủy ban Thường vụ Quốc hội;</w:t>
            </w:r>
            <w:r w:rsidRPr="002667C1">
              <w:rPr>
                <w:rFonts w:asciiTheme="minorHAnsi" w:hAnsiTheme="minorHAnsi" w:cstheme="minorHAnsi"/>
                <w:sz w:val="20"/>
                <w:szCs w:val="20"/>
              </w:rPr>
              <w:br/>
            </w:r>
            <w:r w:rsidRPr="002667C1">
              <w:rPr>
                <w:rFonts w:asciiTheme="minorHAnsi" w:hAnsiTheme="minorHAnsi" w:cstheme="minorHAnsi"/>
                <w:sz w:val="20"/>
                <w:szCs w:val="20"/>
              </w:rPr>
              <w:lastRenderedPageBreak/>
              <w:t>- Chính phủ;</w:t>
            </w:r>
            <w:r w:rsidRPr="002667C1">
              <w:rPr>
                <w:rFonts w:asciiTheme="minorHAnsi" w:hAnsiTheme="minorHAnsi" w:cstheme="minorHAnsi"/>
                <w:sz w:val="20"/>
                <w:szCs w:val="20"/>
              </w:rPr>
              <w:br/>
              <w:t>- Bộ Tài chính;</w:t>
            </w:r>
            <w:r w:rsidRPr="002667C1">
              <w:rPr>
                <w:rFonts w:asciiTheme="minorHAnsi" w:hAnsiTheme="minorHAnsi" w:cstheme="minorHAnsi"/>
                <w:sz w:val="20"/>
                <w:szCs w:val="20"/>
              </w:rPr>
              <w:br/>
              <w:t>- Cục Kiểm tra văn bản QPP -Bộ Tư pháp;</w:t>
            </w:r>
            <w:r w:rsidRPr="002667C1">
              <w:rPr>
                <w:rFonts w:asciiTheme="minorHAnsi" w:hAnsiTheme="minorHAnsi" w:cstheme="minorHAnsi"/>
                <w:sz w:val="20"/>
                <w:szCs w:val="20"/>
              </w:rPr>
              <w:br/>
              <w:t>- Thường trực Tỉnh ủy;</w:t>
            </w:r>
            <w:r w:rsidRPr="002667C1">
              <w:rPr>
                <w:rFonts w:asciiTheme="minorHAnsi" w:hAnsiTheme="minorHAnsi" w:cstheme="minorHAnsi"/>
                <w:sz w:val="20"/>
                <w:szCs w:val="20"/>
              </w:rPr>
              <w:br/>
              <w:t xml:space="preserve">- Thường trực Hội đồng nhân </w:t>
            </w:r>
            <w:r w:rsidRPr="002667C1">
              <w:rPr>
                <w:rFonts w:asciiTheme="minorHAnsi" w:hAnsiTheme="minorHAnsi" w:cstheme="minorHAnsi"/>
                <w:sz w:val="20"/>
                <w:szCs w:val="20"/>
              </w:rPr>
              <w:t xml:space="preserve">dân </w:t>
            </w:r>
            <w:r w:rsidRPr="002667C1">
              <w:rPr>
                <w:rFonts w:asciiTheme="minorHAnsi" w:hAnsiTheme="minorHAnsi" w:cstheme="minorHAnsi"/>
                <w:sz w:val="20"/>
                <w:szCs w:val="20"/>
              </w:rPr>
              <w:t>tỉnh;</w:t>
            </w:r>
            <w:r w:rsidRPr="002667C1">
              <w:rPr>
                <w:rFonts w:asciiTheme="minorHAnsi" w:hAnsiTheme="minorHAnsi" w:cstheme="minorHAnsi"/>
                <w:sz w:val="20"/>
                <w:szCs w:val="20"/>
              </w:rPr>
              <w:br/>
              <w:t>- Ủy ban nhân dân tỉnh;</w:t>
            </w:r>
            <w:r w:rsidRPr="002667C1">
              <w:rPr>
                <w:rFonts w:asciiTheme="minorHAnsi" w:hAnsiTheme="minorHAnsi" w:cstheme="minorHAnsi"/>
                <w:sz w:val="20"/>
                <w:szCs w:val="20"/>
              </w:rPr>
              <w:br/>
              <w:t>- Đại biểu Hội đồng n</w:t>
            </w:r>
            <w:r w:rsidRPr="002667C1">
              <w:rPr>
                <w:rFonts w:asciiTheme="minorHAnsi" w:hAnsiTheme="minorHAnsi" w:cstheme="minorHAnsi"/>
                <w:sz w:val="20"/>
                <w:szCs w:val="20"/>
              </w:rPr>
              <w:t>hân dân tỉnh;</w:t>
            </w:r>
            <w:r w:rsidRPr="002667C1">
              <w:rPr>
                <w:rFonts w:asciiTheme="minorHAnsi" w:hAnsiTheme="minorHAnsi" w:cstheme="minorHAnsi"/>
                <w:sz w:val="20"/>
                <w:szCs w:val="20"/>
              </w:rPr>
              <w:br/>
              <w:t>- Các sở, ban, ngành, đoàn thể cấp tỉnh;</w:t>
            </w:r>
            <w:r w:rsidRPr="002667C1">
              <w:rPr>
                <w:rFonts w:asciiTheme="minorHAnsi" w:hAnsiTheme="minorHAnsi" w:cstheme="minorHAnsi"/>
                <w:sz w:val="20"/>
                <w:szCs w:val="20"/>
              </w:rPr>
              <w:br/>
              <w:t>- Thường trực Hội đồng nhân dân cấp huyện;</w:t>
            </w:r>
            <w:r w:rsidRPr="002667C1">
              <w:rPr>
                <w:rFonts w:asciiTheme="minorHAnsi" w:hAnsiTheme="minorHAnsi" w:cstheme="minorHAnsi"/>
                <w:sz w:val="20"/>
                <w:szCs w:val="20"/>
              </w:rPr>
              <w:br/>
              <w:t>- Ủy ban nhân dân cấp huyện;</w:t>
            </w:r>
            <w:r w:rsidRPr="002667C1">
              <w:rPr>
                <w:rFonts w:asciiTheme="minorHAnsi" w:hAnsiTheme="minorHAnsi" w:cstheme="minorHAnsi"/>
                <w:sz w:val="20"/>
                <w:szCs w:val="20"/>
              </w:rPr>
              <w:br/>
              <w:t>- Lãnh đạo Văn phòng, các phòng;</w:t>
            </w:r>
            <w:r w:rsidRPr="002667C1">
              <w:rPr>
                <w:rFonts w:asciiTheme="minorHAnsi" w:hAnsiTheme="minorHAnsi" w:cstheme="minorHAnsi"/>
                <w:sz w:val="20"/>
                <w:szCs w:val="20"/>
              </w:rPr>
              <w:br/>
              <w:t>- Lưu: VT, ddqnhut.</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2667C1" w:rsidRDefault="00BA1565" w:rsidP="002667C1">
            <w:pPr>
              <w:jc w:val="center"/>
              <w:rPr>
                <w:rFonts w:asciiTheme="minorHAnsi" w:hAnsiTheme="minorHAnsi" w:cstheme="minorHAnsi"/>
                <w:sz w:val="20"/>
                <w:szCs w:val="20"/>
              </w:rPr>
            </w:pPr>
            <w:r w:rsidRPr="002667C1">
              <w:rPr>
                <w:rFonts w:asciiTheme="minorHAnsi" w:hAnsiTheme="minorHAnsi" w:cstheme="minorHAnsi"/>
                <w:b/>
                <w:bCs/>
                <w:sz w:val="20"/>
                <w:szCs w:val="20"/>
              </w:rPr>
              <w:lastRenderedPageBreak/>
              <w:t>CHỦ TỊCH</w:t>
            </w:r>
            <w:r w:rsidRPr="002667C1">
              <w:rPr>
                <w:rFonts w:asciiTheme="minorHAnsi" w:hAnsiTheme="minorHAnsi" w:cstheme="minorHAnsi"/>
                <w:b/>
                <w:bCs/>
                <w:sz w:val="20"/>
                <w:szCs w:val="20"/>
              </w:rPr>
              <w:br/>
            </w:r>
            <w:r w:rsidRPr="002667C1">
              <w:rPr>
                <w:rFonts w:asciiTheme="minorHAnsi" w:hAnsiTheme="minorHAnsi" w:cstheme="minorHAnsi"/>
                <w:b/>
                <w:bCs/>
                <w:sz w:val="20"/>
                <w:szCs w:val="20"/>
              </w:rPr>
              <w:br/>
            </w:r>
            <w:r w:rsidRPr="002667C1">
              <w:rPr>
                <w:rFonts w:asciiTheme="minorHAnsi" w:hAnsiTheme="minorHAnsi" w:cstheme="minorHAnsi"/>
                <w:b/>
                <w:bCs/>
                <w:sz w:val="20"/>
                <w:szCs w:val="20"/>
              </w:rPr>
              <w:lastRenderedPageBreak/>
              <w:br/>
            </w:r>
            <w:r w:rsidRPr="002667C1">
              <w:rPr>
                <w:rFonts w:asciiTheme="minorHAnsi" w:hAnsiTheme="minorHAnsi" w:cstheme="minorHAnsi"/>
                <w:b/>
                <w:bCs/>
                <w:sz w:val="20"/>
                <w:szCs w:val="20"/>
              </w:rPr>
              <w:br/>
            </w:r>
            <w:r w:rsidRPr="002667C1">
              <w:rPr>
                <w:rFonts w:asciiTheme="minorHAnsi" w:hAnsiTheme="minorHAnsi" w:cstheme="minorHAnsi"/>
                <w:b/>
                <w:bCs/>
                <w:sz w:val="20"/>
                <w:szCs w:val="20"/>
              </w:rPr>
              <w:br/>
              <w:t>Mai Văn Huỳnh</w:t>
            </w:r>
          </w:p>
        </w:tc>
      </w:tr>
    </w:tbl>
    <w:p w:rsidR="00BA1565" w:rsidRPr="002667C1" w:rsidRDefault="00BA1565" w:rsidP="002667C1">
      <w:pPr>
        <w:rPr>
          <w:rFonts w:asciiTheme="minorHAnsi" w:hAnsiTheme="minorHAnsi" w:cstheme="minorHAnsi"/>
          <w:sz w:val="20"/>
          <w:szCs w:val="20"/>
        </w:rPr>
      </w:pPr>
      <w:r w:rsidRPr="002667C1">
        <w:rPr>
          <w:rFonts w:asciiTheme="minorHAnsi" w:hAnsiTheme="minorHAnsi" w:cstheme="minorHAnsi"/>
          <w:sz w:val="20"/>
          <w:szCs w:val="20"/>
        </w:rPr>
        <w:lastRenderedPageBreak/>
        <w:t> </w:t>
      </w:r>
    </w:p>
    <w:sectPr w:rsidR="00BA1565" w:rsidRPr="002667C1" w:rsidSect="002667C1">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1C4"/>
    <w:rsid w:val="002667C1"/>
    <w:rsid w:val="003631C4"/>
    <w:rsid w:val="00BA1565"/>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B5E0F4"/>
  <w15:chartTrackingRefBased/>
  <w15:docId w15:val="{A635782A-E87B-4F87-98E2-6C2399C7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4</cp:revision>
  <cp:lastPrinted>1601-01-01T00:00:00Z</cp:lastPrinted>
  <dcterms:created xsi:type="dcterms:W3CDTF">2025-03-05T12:05:00Z</dcterms:created>
  <dcterms:modified xsi:type="dcterms:W3CDTF">2025-03-05T12:07:00Z</dcterms:modified>
</cp:coreProperties>
</file>