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Mar>
          <w:left w:w="0" w:type="dxa"/>
          <w:right w:w="0" w:type="dxa"/>
        </w:tblCellMar>
        <w:tblLook w:val="04A0" w:firstRow="1" w:lastRow="0" w:firstColumn="1" w:lastColumn="0" w:noHBand="0" w:noVBand="1"/>
      </w:tblPr>
      <w:tblGrid>
        <w:gridCol w:w="3348"/>
        <w:gridCol w:w="5508"/>
      </w:tblGrid>
      <w:tr w:rsidR="00000000" w:rsidRPr="00715D0C" w14:paraId="50F44DA1" w14:textId="77777777" w:rsidTr="00715D0C">
        <w:tc>
          <w:tcPr>
            <w:tcW w:w="3348" w:type="dxa"/>
            <w:shd w:val="clear" w:color="auto" w:fill="auto"/>
            <w:tcMar>
              <w:top w:w="0" w:type="dxa"/>
              <w:left w:w="108" w:type="dxa"/>
              <w:bottom w:w="0" w:type="dxa"/>
              <w:right w:w="108" w:type="dxa"/>
            </w:tcMar>
          </w:tcPr>
          <w:p w14:paraId="62868C7E" w14:textId="1DAD09BD" w:rsidR="00000000" w:rsidRPr="00715D0C" w:rsidRDefault="00000000" w:rsidP="00715D0C">
            <w:pPr>
              <w:jc w:val="center"/>
              <w:rPr>
                <w:rFonts w:ascii="Arial" w:hAnsi="Arial" w:cs="Arial"/>
                <w:sz w:val="20"/>
                <w:szCs w:val="20"/>
                <w:lang w:val="vi-VN"/>
              </w:rPr>
            </w:pPr>
            <w:r w:rsidRPr="00715D0C">
              <w:rPr>
                <w:rFonts w:ascii="Arial" w:hAnsi="Arial" w:cs="Arial"/>
                <w:b/>
                <w:bCs/>
                <w:sz w:val="20"/>
                <w:szCs w:val="20"/>
                <w:lang w:val="vi-VN"/>
              </w:rPr>
              <w:t>HỘI ĐỒNG NHÂN DÂN</w:t>
            </w:r>
            <w:r w:rsidRPr="00715D0C">
              <w:rPr>
                <w:rFonts w:ascii="Arial" w:hAnsi="Arial" w:cs="Arial"/>
                <w:b/>
                <w:bCs/>
                <w:sz w:val="20"/>
                <w:szCs w:val="20"/>
                <w:lang w:val="vi-VN"/>
              </w:rPr>
              <w:br/>
              <w:t>TỈNH NAM ĐỊNH</w:t>
            </w:r>
            <w:r w:rsidRPr="00715D0C">
              <w:rPr>
                <w:rFonts w:ascii="Arial" w:hAnsi="Arial" w:cs="Arial"/>
                <w:b/>
                <w:bCs/>
                <w:sz w:val="20"/>
                <w:szCs w:val="20"/>
                <w:lang w:val="vi-VN"/>
              </w:rPr>
              <w:br/>
            </w:r>
            <w:r w:rsidR="00715D0C" w:rsidRPr="00715D0C">
              <w:rPr>
                <w:rFonts w:ascii="Arial" w:hAnsi="Arial" w:cs="Arial"/>
                <w:sz w:val="20"/>
                <w:szCs w:val="20"/>
                <w:vertAlign w:val="superscript"/>
                <w:lang w:val="vi-VN"/>
              </w:rPr>
              <w:t>__________</w:t>
            </w:r>
          </w:p>
        </w:tc>
        <w:tc>
          <w:tcPr>
            <w:tcW w:w="5508" w:type="dxa"/>
            <w:shd w:val="clear" w:color="auto" w:fill="auto"/>
            <w:tcMar>
              <w:top w:w="0" w:type="dxa"/>
              <w:left w:w="108" w:type="dxa"/>
              <w:bottom w:w="0" w:type="dxa"/>
              <w:right w:w="108" w:type="dxa"/>
            </w:tcMar>
          </w:tcPr>
          <w:p w14:paraId="5EC89B22" w14:textId="5CB07DB4" w:rsidR="00000000" w:rsidRPr="00715D0C" w:rsidRDefault="00000000" w:rsidP="00715D0C">
            <w:pPr>
              <w:jc w:val="center"/>
              <w:rPr>
                <w:rFonts w:ascii="Arial" w:hAnsi="Arial" w:cs="Arial"/>
                <w:sz w:val="20"/>
                <w:szCs w:val="20"/>
                <w:lang w:val="vi-VN"/>
              </w:rPr>
            </w:pPr>
            <w:r w:rsidRPr="00715D0C">
              <w:rPr>
                <w:rFonts w:ascii="Arial" w:hAnsi="Arial" w:cs="Arial"/>
                <w:b/>
                <w:bCs/>
                <w:sz w:val="20"/>
                <w:szCs w:val="20"/>
                <w:lang w:val="vi-VN"/>
              </w:rPr>
              <w:t>CỘNG HÒA XÃ HỘI CHỦ NGHĨA VIỆT NAM</w:t>
            </w:r>
            <w:r w:rsidRPr="00715D0C">
              <w:rPr>
                <w:rFonts w:ascii="Arial" w:hAnsi="Arial" w:cs="Arial"/>
                <w:b/>
                <w:bCs/>
                <w:sz w:val="20"/>
                <w:szCs w:val="20"/>
                <w:lang w:val="vi-VN"/>
              </w:rPr>
              <w:br/>
              <w:t xml:space="preserve">Độc lập - Tự do - Hạnh phúc </w:t>
            </w:r>
            <w:r w:rsidRPr="00715D0C">
              <w:rPr>
                <w:rFonts w:ascii="Arial" w:hAnsi="Arial" w:cs="Arial"/>
                <w:b/>
                <w:bCs/>
                <w:sz w:val="20"/>
                <w:szCs w:val="20"/>
                <w:lang w:val="vi-VN"/>
              </w:rPr>
              <w:br/>
            </w:r>
            <w:r w:rsidR="00715D0C" w:rsidRPr="00715D0C">
              <w:rPr>
                <w:rFonts w:ascii="Arial" w:hAnsi="Arial" w:cs="Arial"/>
                <w:sz w:val="20"/>
                <w:szCs w:val="20"/>
                <w:vertAlign w:val="superscript"/>
                <w:lang w:val="vi-VN"/>
              </w:rPr>
              <w:t>__________________</w:t>
            </w:r>
            <w:r w:rsidR="00715D0C">
              <w:rPr>
                <w:rFonts w:ascii="Arial" w:hAnsi="Arial" w:cs="Arial"/>
                <w:sz w:val="20"/>
                <w:szCs w:val="20"/>
                <w:vertAlign w:val="superscript"/>
                <w:lang w:val="vi-VN"/>
              </w:rPr>
              <w:t>____</w:t>
            </w:r>
          </w:p>
        </w:tc>
      </w:tr>
      <w:tr w:rsidR="00000000" w:rsidRPr="00715D0C" w14:paraId="68BFCB37" w14:textId="77777777" w:rsidTr="00715D0C">
        <w:tc>
          <w:tcPr>
            <w:tcW w:w="3348" w:type="dxa"/>
            <w:shd w:val="clear" w:color="auto" w:fill="auto"/>
            <w:tcMar>
              <w:top w:w="0" w:type="dxa"/>
              <w:left w:w="108" w:type="dxa"/>
              <w:bottom w:w="0" w:type="dxa"/>
              <w:right w:w="108" w:type="dxa"/>
            </w:tcMar>
          </w:tcPr>
          <w:p w14:paraId="4752F101" w14:textId="77777777" w:rsidR="00000000" w:rsidRPr="00715D0C" w:rsidRDefault="00000000" w:rsidP="00715D0C">
            <w:pPr>
              <w:jc w:val="center"/>
              <w:rPr>
                <w:rFonts w:ascii="Arial" w:hAnsi="Arial" w:cs="Arial"/>
                <w:sz w:val="20"/>
                <w:szCs w:val="20"/>
              </w:rPr>
            </w:pPr>
            <w:r w:rsidRPr="00715D0C">
              <w:rPr>
                <w:rFonts w:ascii="Arial" w:hAnsi="Arial" w:cs="Arial"/>
                <w:sz w:val="20"/>
                <w:szCs w:val="20"/>
                <w:lang w:val="vi-VN"/>
              </w:rPr>
              <w:t xml:space="preserve">Số: </w:t>
            </w:r>
            <w:r w:rsidRPr="00715D0C">
              <w:rPr>
                <w:rFonts w:ascii="Arial" w:hAnsi="Arial" w:cs="Arial"/>
                <w:sz w:val="20"/>
                <w:szCs w:val="20"/>
              </w:rPr>
              <w:t>42</w:t>
            </w:r>
            <w:r w:rsidRPr="00715D0C">
              <w:rPr>
                <w:rFonts w:ascii="Arial" w:hAnsi="Arial" w:cs="Arial"/>
                <w:sz w:val="20"/>
                <w:szCs w:val="20"/>
                <w:lang w:val="vi-VN"/>
              </w:rPr>
              <w:t>/2021/NQ-HĐND</w:t>
            </w:r>
          </w:p>
        </w:tc>
        <w:tc>
          <w:tcPr>
            <w:tcW w:w="5508" w:type="dxa"/>
            <w:shd w:val="clear" w:color="auto" w:fill="auto"/>
            <w:tcMar>
              <w:top w:w="0" w:type="dxa"/>
              <w:left w:w="108" w:type="dxa"/>
              <w:bottom w:w="0" w:type="dxa"/>
              <w:right w:w="108" w:type="dxa"/>
            </w:tcMar>
          </w:tcPr>
          <w:p w14:paraId="53F49332" w14:textId="77777777" w:rsidR="00000000" w:rsidRPr="00715D0C" w:rsidRDefault="00000000" w:rsidP="00715D0C">
            <w:pPr>
              <w:jc w:val="center"/>
              <w:rPr>
                <w:rFonts w:ascii="Arial" w:hAnsi="Arial" w:cs="Arial"/>
                <w:sz w:val="20"/>
                <w:szCs w:val="20"/>
              </w:rPr>
            </w:pPr>
            <w:r w:rsidRPr="00715D0C">
              <w:rPr>
                <w:rFonts w:ascii="Arial" w:hAnsi="Arial" w:cs="Arial"/>
                <w:i/>
                <w:iCs/>
                <w:sz w:val="20"/>
                <w:szCs w:val="20"/>
                <w:lang w:val="vi-VN"/>
              </w:rPr>
              <w:t>Nam Định, ngày 25 tháng 10 năm 2021</w:t>
            </w:r>
          </w:p>
        </w:tc>
      </w:tr>
    </w:tbl>
    <w:p w14:paraId="20E3E5F5" w14:textId="77777777" w:rsidR="00000000" w:rsidRPr="00715D0C" w:rsidRDefault="00000000" w:rsidP="00715D0C">
      <w:pPr>
        <w:rPr>
          <w:rFonts w:ascii="Arial" w:hAnsi="Arial" w:cs="Arial"/>
          <w:sz w:val="20"/>
          <w:szCs w:val="20"/>
        </w:rPr>
      </w:pPr>
      <w:r w:rsidRPr="00715D0C">
        <w:rPr>
          <w:rFonts w:ascii="Arial" w:hAnsi="Arial" w:cs="Arial"/>
          <w:sz w:val="20"/>
          <w:szCs w:val="20"/>
        </w:rPr>
        <w:t> </w:t>
      </w:r>
    </w:p>
    <w:p w14:paraId="3B2CED67" w14:textId="77777777" w:rsidR="00715D0C" w:rsidRDefault="00715D0C" w:rsidP="00715D0C">
      <w:pPr>
        <w:jc w:val="center"/>
        <w:rPr>
          <w:rFonts w:ascii="Arial" w:hAnsi="Arial" w:cs="Arial"/>
          <w:b/>
          <w:bCs/>
          <w:sz w:val="20"/>
          <w:szCs w:val="20"/>
          <w:lang w:val="vi-VN"/>
        </w:rPr>
      </w:pPr>
    </w:p>
    <w:p w14:paraId="61F9ADD6" w14:textId="79D3533B" w:rsidR="00000000" w:rsidRPr="00715D0C" w:rsidRDefault="00000000" w:rsidP="00715D0C">
      <w:pPr>
        <w:jc w:val="center"/>
        <w:rPr>
          <w:rFonts w:ascii="Arial" w:hAnsi="Arial" w:cs="Arial"/>
          <w:sz w:val="20"/>
          <w:szCs w:val="20"/>
          <w:lang w:val="vi-VN"/>
        </w:rPr>
      </w:pPr>
      <w:r w:rsidRPr="00715D0C">
        <w:rPr>
          <w:rFonts w:ascii="Arial" w:hAnsi="Arial" w:cs="Arial"/>
          <w:b/>
          <w:bCs/>
          <w:sz w:val="20"/>
          <w:szCs w:val="20"/>
          <w:lang w:val="vi-VN"/>
        </w:rPr>
        <w:t>NGHỊ QUYẾT</w:t>
      </w:r>
    </w:p>
    <w:p w14:paraId="428ECFAC" w14:textId="3FFAA09F" w:rsidR="00000000" w:rsidRPr="00715D0C" w:rsidRDefault="00715D0C" w:rsidP="00715D0C">
      <w:pPr>
        <w:jc w:val="center"/>
        <w:rPr>
          <w:rFonts w:ascii="Arial" w:hAnsi="Arial" w:cs="Arial"/>
          <w:b/>
          <w:bCs/>
          <w:sz w:val="20"/>
          <w:szCs w:val="20"/>
          <w:lang w:val="vi-VN"/>
        </w:rPr>
      </w:pPr>
      <w:r w:rsidRPr="00715D0C">
        <w:rPr>
          <w:rFonts w:ascii="Arial" w:hAnsi="Arial" w:cs="Arial"/>
          <w:b/>
          <w:bCs/>
          <w:sz w:val="20"/>
          <w:szCs w:val="20"/>
          <w:lang w:val="vi-VN"/>
        </w:rPr>
        <w:t>Sửa đổi khoản 2 Điều 15 Quy định một số chế độ, chính sách và điều kiện đảm bảo hoạt động của HĐND các cấp tỉnh Nam Định được ban hành kèm theo Nghị quyết số 30/2016/NQ-HĐND ngày 14 tháng 12 năm 2016 của Hội đồng nhân dân tỉnh Nam Định</w:t>
      </w:r>
    </w:p>
    <w:p w14:paraId="1B838EE0" w14:textId="77777777" w:rsidR="00715D0C" w:rsidRDefault="00715D0C" w:rsidP="00715D0C">
      <w:pPr>
        <w:jc w:val="center"/>
        <w:rPr>
          <w:rFonts w:ascii="Arial" w:hAnsi="Arial" w:cs="Arial"/>
          <w:b/>
          <w:bCs/>
          <w:sz w:val="20"/>
          <w:szCs w:val="20"/>
          <w:lang w:val="vi-VN"/>
        </w:rPr>
      </w:pPr>
    </w:p>
    <w:p w14:paraId="7BC1C6A8" w14:textId="459C62B5" w:rsidR="00000000" w:rsidRDefault="00000000" w:rsidP="00715D0C">
      <w:pPr>
        <w:jc w:val="center"/>
        <w:rPr>
          <w:rFonts w:ascii="Arial" w:hAnsi="Arial" w:cs="Arial"/>
          <w:b/>
          <w:bCs/>
          <w:sz w:val="20"/>
          <w:szCs w:val="20"/>
          <w:lang w:val="vi-VN"/>
        </w:rPr>
      </w:pPr>
      <w:r w:rsidRPr="00715D0C">
        <w:rPr>
          <w:rFonts w:ascii="Arial" w:hAnsi="Arial" w:cs="Arial"/>
          <w:b/>
          <w:bCs/>
          <w:sz w:val="20"/>
          <w:szCs w:val="20"/>
          <w:lang w:val="vi-VN"/>
        </w:rPr>
        <w:t>HỘI ĐỒNG NHÂN DÂN TỈNH NAM ĐỊNH</w:t>
      </w:r>
      <w:r w:rsidRPr="00715D0C">
        <w:rPr>
          <w:rFonts w:ascii="Arial" w:hAnsi="Arial" w:cs="Arial"/>
          <w:b/>
          <w:bCs/>
          <w:sz w:val="20"/>
          <w:szCs w:val="20"/>
          <w:lang w:val="vi-VN"/>
        </w:rPr>
        <w:br/>
        <w:t>KHÓA XIX, KỲ HỌP THỨ 3</w:t>
      </w:r>
    </w:p>
    <w:p w14:paraId="072E981C" w14:textId="77777777" w:rsidR="00715D0C" w:rsidRPr="00715D0C" w:rsidRDefault="00715D0C" w:rsidP="00715D0C">
      <w:pPr>
        <w:jc w:val="center"/>
        <w:rPr>
          <w:rFonts w:ascii="Arial" w:hAnsi="Arial" w:cs="Arial"/>
          <w:sz w:val="20"/>
          <w:szCs w:val="20"/>
          <w:lang w:val="vi-VN"/>
        </w:rPr>
      </w:pPr>
    </w:p>
    <w:p w14:paraId="53EF1EAE" w14:textId="77777777" w:rsidR="00000000" w:rsidRPr="00715D0C" w:rsidRDefault="00000000" w:rsidP="00715D0C">
      <w:pPr>
        <w:spacing w:after="120"/>
        <w:ind w:firstLine="720"/>
        <w:jc w:val="both"/>
        <w:rPr>
          <w:rFonts w:ascii="Arial" w:hAnsi="Arial" w:cs="Arial"/>
          <w:sz w:val="20"/>
          <w:szCs w:val="20"/>
        </w:rPr>
      </w:pPr>
      <w:r w:rsidRPr="00715D0C">
        <w:rPr>
          <w:rFonts w:ascii="Arial" w:hAnsi="Arial" w:cs="Arial"/>
          <w:i/>
          <w:iCs/>
          <w:sz w:val="20"/>
          <w:szCs w:val="20"/>
          <w:lang w:val="vi-VN"/>
        </w:rPr>
        <w:t>Căn cứ Luật Tổ chức chính quyền địa phương ngày 19 tháng 6 năm 2015; Luật Sửa đổi, bổ sung một số điều của Luật Tổ chức Chính phủ và Luật Tổ chức Chính quyền địa phương ngày 22 tháng 11 năm 2019;</w:t>
      </w:r>
    </w:p>
    <w:p w14:paraId="1778D899" w14:textId="77777777" w:rsidR="00000000" w:rsidRPr="00715D0C" w:rsidRDefault="00000000" w:rsidP="00715D0C">
      <w:pPr>
        <w:spacing w:after="120"/>
        <w:ind w:firstLine="720"/>
        <w:jc w:val="both"/>
        <w:rPr>
          <w:rFonts w:ascii="Arial" w:hAnsi="Arial" w:cs="Arial"/>
          <w:sz w:val="20"/>
          <w:szCs w:val="20"/>
        </w:rPr>
      </w:pPr>
      <w:r w:rsidRPr="00715D0C">
        <w:rPr>
          <w:rFonts w:ascii="Arial" w:hAnsi="Arial" w:cs="Arial"/>
          <w:i/>
          <w:iCs/>
          <w:sz w:val="20"/>
          <w:szCs w:val="20"/>
          <w:lang w:val="vi-VN"/>
        </w:rPr>
        <w:t>Căn cứ Luật ban hành văn bản quy phạm pháp luật ngày 22 tháng 6 năm 2015; Luật sửa đổi, bổ sung một số điều của Luật ban hành văn bản quy phạm pháp luật ngày 18 tháng 6 năm 2020;</w:t>
      </w:r>
    </w:p>
    <w:p w14:paraId="121A21D4" w14:textId="77777777" w:rsidR="00000000" w:rsidRPr="00715D0C" w:rsidRDefault="00000000" w:rsidP="00715D0C">
      <w:pPr>
        <w:spacing w:after="120"/>
        <w:ind w:firstLine="720"/>
        <w:jc w:val="both"/>
        <w:rPr>
          <w:rFonts w:ascii="Arial" w:hAnsi="Arial" w:cs="Arial"/>
          <w:sz w:val="20"/>
          <w:szCs w:val="20"/>
        </w:rPr>
      </w:pPr>
      <w:r w:rsidRPr="00715D0C">
        <w:rPr>
          <w:rFonts w:ascii="Arial" w:hAnsi="Arial" w:cs="Arial"/>
          <w:i/>
          <w:iCs/>
          <w:sz w:val="20"/>
          <w:szCs w:val="20"/>
          <w:lang w:val="vi-VN"/>
        </w:rPr>
        <w:t>Căn cứ Nghị định số 34/2016/NĐ-CP ngày 14 tháng 5 năm 2016 của Chính phủ quy định chi tiết một số điều và biện pháp thi hành Luật ban hành văn bản quy phạm pháp luật; Nghị định số 154/2020/NĐ-CP ngày 31 tháng 12 năm 2020 của Chính phủ sửa đổi, bổ sung một số điều của Nghị định số 34/2016/NĐ-CP ngày 14 tháng 5 năm 2016 của Chính phủ quy định chi tiết một số điều và biện pháp thi hành Luật ban hành văn bản quy phạm pháp luật;</w:t>
      </w:r>
    </w:p>
    <w:p w14:paraId="0F9076FE" w14:textId="77777777" w:rsidR="00000000" w:rsidRPr="00715D0C" w:rsidRDefault="00000000" w:rsidP="00715D0C">
      <w:pPr>
        <w:spacing w:after="120"/>
        <w:ind w:firstLine="720"/>
        <w:jc w:val="both"/>
        <w:rPr>
          <w:rFonts w:ascii="Arial" w:hAnsi="Arial" w:cs="Arial"/>
          <w:sz w:val="20"/>
          <w:szCs w:val="20"/>
        </w:rPr>
      </w:pPr>
      <w:r w:rsidRPr="00715D0C">
        <w:rPr>
          <w:rFonts w:ascii="Arial" w:hAnsi="Arial" w:cs="Arial"/>
          <w:i/>
          <w:iCs/>
          <w:sz w:val="20"/>
          <w:szCs w:val="20"/>
          <w:lang w:val="vi-VN"/>
        </w:rPr>
        <w:t>Căn cứ Nghị quyết số 524/2012/NQ-UBTVQH13 ngày 20 tháng 9 năm 2012 của Ủy ban Thường vụ Quốc hội khóa XIII về một số chế độ chi tiêu đảm bảo hoạt động của Quốc hội;</w:t>
      </w:r>
    </w:p>
    <w:p w14:paraId="3431B1DC" w14:textId="77777777" w:rsidR="00000000" w:rsidRPr="00715D0C" w:rsidRDefault="00000000" w:rsidP="00715D0C">
      <w:pPr>
        <w:spacing w:after="120"/>
        <w:ind w:firstLine="720"/>
        <w:jc w:val="both"/>
        <w:rPr>
          <w:rFonts w:ascii="Arial" w:hAnsi="Arial" w:cs="Arial"/>
          <w:sz w:val="20"/>
          <w:szCs w:val="20"/>
        </w:rPr>
      </w:pPr>
      <w:r w:rsidRPr="00715D0C">
        <w:rPr>
          <w:rFonts w:ascii="Arial" w:hAnsi="Arial" w:cs="Arial"/>
          <w:i/>
          <w:iCs/>
          <w:sz w:val="20"/>
          <w:szCs w:val="20"/>
          <w:lang w:val="vi-VN"/>
        </w:rPr>
        <w:t>Căn cứ Nghị quyết số 1206/2016/NQ-UBTVQH13 ngày 13 tháng 5 năm 2016 của Ủy ban Thường vụ Quốc hội quy định về chế độ, chính sách và các điều kiện bảo đảm hoạt động của đại biểu Hội đồng nhân dân;</w:t>
      </w:r>
    </w:p>
    <w:p w14:paraId="187CC966" w14:textId="0646FA31" w:rsidR="00715D0C" w:rsidRPr="00715D0C" w:rsidRDefault="00000000" w:rsidP="00715D0C">
      <w:pPr>
        <w:spacing w:after="120"/>
        <w:ind w:firstLine="720"/>
        <w:jc w:val="both"/>
        <w:rPr>
          <w:rFonts w:ascii="Arial" w:hAnsi="Arial" w:cs="Arial"/>
          <w:i/>
          <w:iCs/>
          <w:sz w:val="20"/>
          <w:szCs w:val="20"/>
          <w:lang w:val="vi-VN"/>
        </w:rPr>
      </w:pPr>
      <w:r w:rsidRPr="00715D0C">
        <w:rPr>
          <w:rFonts w:ascii="Arial" w:hAnsi="Arial" w:cs="Arial"/>
          <w:i/>
          <w:iCs/>
          <w:sz w:val="20"/>
          <w:szCs w:val="20"/>
          <w:lang w:val="vi-VN"/>
        </w:rPr>
        <w:t>Xét Tờ trình số 21/TTr-HĐND ngày 22 tháng 10 năm 2021 của Thường trực hội đồng nhân dân tỉnh về việc ban hành Nghị quyết HĐND tỉnh sửa đổi, bổ sung khoản 2 Điều 15 Quy định một số chế độ, chính sách và điều kiện đảm bảo hoạt động của HĐND các cấp tỉnh Nam Định được ban hành kèm theo Nghị quyết số 30/2016/NQ-HĐND ngày 14/12/2016 của HĐND tỉnh; Báo cáo thẩm tra của Ban Kinh tế - Ngân sách Hội đồng nhân dân tỉnh; ý kiến thảo luận của đại biểu Hội đồng nh</w:t>
      </w:r>
      <w:r w:rsidRPr="00715D0C">
        <w:rPr>
          <w:rFonts w:ascii="Arial" w:hAnsi="Arial" w:cs="Arial"/>
          <w:i/>
          <w:iCs/>
          <w:sz w:val="20"/>
          <w:szCs w:val="20"/>
        </w:rPr>
        <w:t>â</w:t>
      </w:r>
      <w:r w:rsidRPr="00715D0C">
        <w:rPr>
          <w:rFonts w:ascii="Arial" w:hAnsi="Arial" w:cs="Arial"/>
          <w:i/>
          <w:iCs/>
          <w:sz w:val="20"/>
          <w:szCs w:val="20"/>
          <w:lang w:val="vi-VN"/>
        </w:rPr>
        <w:t>n dân tại kỳ họp.</w:t>
      </w:r>
    </w:p>
    <w:p w14:paraId="45399F5F" w14:textId="77777777" w:rsidR="00715D0C" w:rsidRDefault="00715D0C" w:rsidP="00715D0C">
      <w:pPr>
        <w:jc w:val="center"/>
        <w:rPr>
          <w:rFonts w:ascii="Arial" w:hAnsi="Arial" w:cs="Arial"/>
          <w:b/>
          <w:bCs/>
          <w:sz w:val="20"/>
          <w:szCs w:val="20"/>
          <w:lang w:val="vi-VN"/>
        </w:rPr>
      </w:pPr>
    </w:p>
    <w:p w14:paraId="009A3B1F" w14:textId="6BF8DCC0" w:rsidR="00000000" w:rsidRDefault="00000000" w:rsidP="00715D0C">
      <w:pPr>
        <w:jc w:val="center"/>
        <w:rPr>
          <w:rFonts w:ascii="Arial" w:hAnsi="Arial" w:cs="Arial"/>
          <w:b/>
          <w:bCs/>
          <w:sz w:val="20"/>
          <w:szCs w:val="20"/>
          <w:lang w:val="vi-VN"/>
        </w:rPr>
      </w:pPr>
      <w:r w:rsidRPr="00715D0C">
        <w:rPr>
          <w:rFonts w:ascii="Arial" w:hAnsi="Arial" w:cs="Arial"/>
          <w:b/>
          <w:bCs/>
          <w:sz w:val="20"/>
          <w:szCs w:val="20"/>
          <w:lang w:val="vi-VN"/>
        </w:rPr>
        <w:t>QUYẾT NGHỊ:</w:t>
      </w:r>
    </w:p>
    <w:p w14:paraId="7D5AB46F" w14:textId="77777777" w:rsidR="00715D0C" w:rsidRPr="00715D0C" w:rsidRDefault="00715D0C" w:rsidP="00715D0C">
      <w:pPr>
        <w:jc w:val="center"/>
        <w:rPr>
          <w:rFonts w:ascii="Arial" w:hAnsi="Arial" w:cs="Arial"/>
          <w:sz w:val="20"/>
          <w:szCs w:val="20"/>
        </w:rPr>
      </w:pPr>
    </w:p>
    <w:p w14:paraId="37DABFF2" w14:textId="77777777" w:rsidR="00000000" w:rsidRPr="00715D0C" w:rsidRDefault="00000000" w:rsidP="00715D0C">
      <w:pPr>
        <w:spacing w:after="120"/>
        <w:ind w:firstLine="720"/>
        <w:jc w:val="both"/>
        <w:rPr>
          <w:rFonts w:ascii="Arial" w:hAnsi="Arial" w:cs="Arial"/>
          <w:sz w:val="20"/>
          <w:szCs w:val="20"/>
        </w:rPr>
      </w:pPr>
      <w:bookmarkStart w:id="0" w:name="dieu_1"/>
      <w:r w:rsidRPr="00715D0C">
        <w:rPr>
          <w:rFonts w:ascii="Arial" w:hAnsi="Arial" w:cs="Arial"/>
          <w:b/>
          <w:bCs/>
          <w:sz w:val="20"/>
          <w:szCs w:val="20"/>
          <w:lang w:val="vi-VN"/>
        </w:rPr>
        <w:t>Điều 1. Sửa đổi khoản 2 Điều 15 Quy định một số chế độ, chính sách và điều kiện đảm bảo hoạt động của Hội đồng nhân dân các cấp tỉnh Nam Định được ban hành kèm theo Nghị quyết số 30/2016/NQ-HĐND ngày 14 tháng 12 năm 2016 của Hội đồng nhân dân tỉnh Nam Định</w:t>
      </w:r>
      <w:bookmarkEnd w:id="0"/>
    </w:p>
    <w:p w14:paraId="5E027CC8" w14:textId="77777777" w:rsidR="00000000" w:rsidRPr="00715D0C" w:rsidRDefault="00000000" w:rsidP="00715D0C">
      <w:pPr>
        <w:spacing w:after="120"/>
        <w:ind w:firstLine="720"/>
        <w:jc w:val="both"/>
        <w:rPr>
          <w:rFonts w:ascii="Arial" w:hAnsi="Arial" w:cs="Arial"/>
          <w:sz w:val="20"/>
          <w:szCs w:val="20"/>
        </w:rPr>
      </w:pPr>
      <w:r w:rsidRPr="00715D0C">
        <w:rPr>
          <w:rFonts w:ascii="Arial" w:hAnsi="Arial" w:cs="Arial"/>
          <w:sz w:val="20"/>
          <w:szCs w:val="20"/>
          <w:lang w:val="vi-VN"/>
        </w:rPr>
        <w:t>2. Hỗ trợ một lần kinh phí để nâng cao năng lực ứng dụng công nghệ thông tin trong thực thi nhiệm vụ; mức hỗ trợ là 15.000.000 đồng/người/nhiệm kỳ như sau:</w:t>
      </w:r>
    </w:p>
    <w:p w14:paraId="2079F01B" w14:textId="77777777" w:rsidR="00000000" w:rsidRPr="00715D0C" w:rsidRDefault="00000000" w:rsidP="00715D0C">
      <w:pPr>
        <w:spacing w:after="120"/>
        <w:ind w:firstLine="720"/>
        <w:jc w:val="both"/>
        <w:rPr>
          <w:rFonts w:ascii="Arial" w:hAnsi="Arial" w:cs="Arial"/>
          <w:sz w:val="20"/>
          <w:szCs w:val="20"/>
        </w:rPr>
      </w:pPr>
      <w:r w:rsidRPr="00715D0C">
        <w:rPr>
          <w:rFonts w:ascii="Arial" w:hAnsi="Arial" w:cs="Arial"/>
          <w:sz w:val="20"/>
          <w:szCs w:val="20"/>
          <w:lang w:val="vi-VN"/>
        </w:rPr>
        <w:t>- Từ nguồn ngân sách tỉnh: Đại biểu Hội đồng nhân dân tỉnh, Lãnh đạo Văn phòng Đoàn đại biểu Quốc hội và Hội đồng nhân dân tỉnh.</w:t>
      </w:r>
    </w:p>
    <w:p w14:paraId="00FD016C" w14:textId="77777777" w:rsidR="00000000" w:rsidRPr="00715D0C" w:rsidRDefault="00000000" w:rsidP="00715D0C">
      <w:pPr>
        <w:spacing w:after="120"/>
        <w:ind w:firstLine="720"/>
        <w:jc w:val="both"/>
        <w:rPr>
          <w:rFonts w:ascii="Arial" w:hAnsi="Arial" w:cs="Arial"/>
          <w:sz w:val="20"/>
          <w:szCs w:val="20"/>
        </w:rPr>
      </w:pPr>
      <w:r w:rsidRPr="00715D0C">
        <w:rPr>
          <w:rFonts w:ascii="Arial" w:hAnsi="Arial" w:cs="Arial"/>
          <w:sz w:val="20"/>
          <w:szCs w:val="20"/>
          <w:lang w:val="vi-VN"/>
        </w:rPr>
        <w:t>- Từ nguồn ngân sách cấp huyện: Chủ tịch, Phó Chủ tịch Hội đồng nhân dân cấp huyện không là đại biểu Hội đồng nhân dân tỉnh.</w:t>
      </w:r>
    </w:p>
    <w:p w14:paraId="052C35E6" w14:textId="77777777" w:rsidR="00000000" w:rsidRPr="00715D0C" w:rsidRDefault="00000000" w:rsidP="00715D0C">
      <w:pPr>
        <w:spacing w:after="120"/>
        <w:ind w:firstLine="720"/>
        <w:jc w:val="both"/>
        <w:rPr>
          <w:rFonts w:ascii="Arial" w:hAnsi="Arial" w:cs="Arial"/>
          <w:sz w:val="20"/>
          <w:szCs w:val="20"/>
        </w:rPr>
      </w:pPr>
      <w:r w:rsidRPr="00715D0C">
        <w:rPr>
          <w:rFonts w:ascii="Arial" w:hAnsi="Arial" w:cs="Arial"/>
          <w:b/>
          <w:bCs/>
          <w:sz w:val="20"/>
          <w:szCs w:val="20"/>
          <w:lang w:val="vi-VN"/>
        </w:rPr>
        <w:t>Điều 2. Tổ chức thực hiện</w:t>
      </w:r>
    </w:p>
    <w:p w14:paraId="0C1C6BBC" w14:textId="77777777" w:rsidR="00000000" w:rsidRPr="00715D0C" w:rsidRDefault="00000000" w:rsidP="00715D0C">
      <w:pPr>
        <w:spacing w:after="120"/>
        <w:ind w:firstLine="720"/>
        <w:jc w:val="both"/>
        <w:rPr>
          <w:rFonts w:ascii="Arial" w:hAnsi="Arial" w:cs="Arial"/>
          <w:sz w:val="20"/>
          <w:szCs w:val="20"/>
        </w:rPr>
      </w:pPr>
      <w:r w:rsidRPr="00715D0C">
        <w:rPr>
          <w:rFonts w:ascii="Arial" w:hAnsi="Arial" w:cs="Arial"/>
          <w:sz w:val="20"/>
          <w:szCs w:val="20"/>
          <w:lang w:val="vi-VN"/>
        </w:rPr>
        <w:t>1. Giao Thường trực Hội đồng nhân dân tỉnh tổ chức thực hiện Nghị quyết.</w:t>
      </w:r>
    </w:p>
    <w:p w14:paraId="395DCC98" w14:textId="77777777" w:rsidR="00000000" w:rsidRPr="00715D0C" w:rsidRDefault="00000000" w:rsidP="00715D0C">
      <w:pPr>
        <w:spacing w:after="120"/>
        <w:ind w:firstLine="720"/>
        <w:jc w:val="both"/>
        <w:rPr>
          <w:rFonts w:ascii="Arial" w:hAnsi="Arial" w:cs="Arial"/>
          <w:sz w:val="20"/>
          <w:szCs w:val="20"/>
        </w:rPr>
      </w:pPr>
      <w:r w:rsidRPr="00715D0C">
        <w:rPr>
          <w:rFonts w:ascii="Arial" w:hAnsi="Arial" w:cs="Arial"/>
          <w:sz w:val="20"/>
          <w:szCs w:val="20"/>
          <w:lang w:val="vi-VN"/>
        </w:rPr>
        <w:t>2. Thường trực Hội đồng nhân dân, các Ban Hội đồng nhân dân, các Tổ đại biểu Hội đồng nhân dân và các đại biểu Hội đồng nhân dân tỉnh giám sát việc thực hiện Nghị quyết.</w:t>
      </w:r>
    </w:p>
    <w:p w14:paraId="5E7EADC1" w14:textId="77777777" w:rsidR="00000000" w:rsidRPr="00715D0C" w:rsidRDefault="00000000" w:rsidP="00715D0C">
      <w:pPr>
        <w:spacing w:after="120"/>
        <w:ind w:firstLine="720"/>
        <w:jc w:val="both"/>
        <w:rPr>
          <w:rFonts w:ascii="Arial" w:hAnsi="Arial" w:cs="Arial"/>
          <w:sz w:val="20"/>
          <w:szCs w:val="20"/>
        </w:rPr>
      </w:pPr>
      <w:r w:rsidRPr="00715D0C">
        <w:rPr>
          <w:rFonts w:ascii="Arial" w:hAnsi="Arial" w:cs="Arial"/>
          <w:b/>
          <w:bCs/>
          <w:sz w:val="20"/>
          <w:szCs w:val="20"/>
          <w:lang w:val="vi-VN"/>
        </w:rPr>
        <w:t>Điều 3. Điều khoản thi hành</w:t>
      </w:r>
    </w:p>
    <w:p w14:paraId="3CDC9C8E" w14:textId="77777777" w:rsidR="00000000" w:rsidRPr="00715D0C" w:rsidRDefault="00000000" w:rsidP="00715D0C">
      <w:pPr>
        <w:spacing w:after="120"/>
        <w:ind w:firstLine="720"/>
        <w:jc w:val="both"/>
        <w:rPr>
          <w:rFonts w:ascii="Arial" w:hAnsi="Arial" w:cs="Arial"/>
          <w:sz w:val="20"/>
          <w:szCs w:val="20"/>
        </w:rPr>
      </w:pPr>
      <w:r w:rsidRPr="00715D0C">
        <w:rPr>
          <w:rFonts w:ascii="Arial" w:hAnsi="Arial" w:cs="Arial"/>
          <w:sz w:val="20"/>
          <w:szCs w:val="20"/>
          <w:lang w:val="vi-VN"/>
        </w:rPr>
        <w:t>Nghị quyết này có hiệu lực từ ngày 05 tháng 11 năm 2021.</w:t>
      </w:r>
    </w:p>
    <w:p w14:paraId="766ECC73" w14:textId="77777777" w:rsidR="00000000" w:rsidRPr="00715D0C" w:rsidRDefault="00000000" w:rsidP="00715D0C">
      <w:pPr>
        <w:spacing w:after="120"/>
        <w:ind w:firstLine="720"/>
        <w:jc w:val="both"/>
        <w:rPr>
          <w:rFonts w:ascii="Arial" w:hAnsi="Arial" w:cs="Arial"/>
          <w:sz w:val="20"/>
          <w:szCs w:val="20"/>
        </w:rPr>
      </w:pPr>
      <w:r w:rsidRPr="00715D0C">
        <w:rPr>
          <w:rFonts w:ascii="Arial" w:hAnsi="Arial" w:cs="Arial"/>
          <w:sz w:val="20"/>
          <w:szCs w:val="20"/>
          <w:lang w:val="vi-VN"/>
        </w:rPr>
        <w:lastRenderedPageBreak/>
        <w:t>Nghị quyết này đã được Hội đồng nhân dân tỉnh Nam Định Khóa XIX, Kỳ họp thứ 3 thông qua ngày 25 tháng 10 năm 2021.</w:t>
      </w:r>
    </w:p>
    <w:p w14:paraId="13A641F4" w14:textId="77777777" w:rsidR="00000000" w:rsidRPr="00715D0C" w:rsidRDefault="00000000" w:rsidP="00715D0C">
      <w:pPr>
        <w:rPr>
          <w:rFonts w:ascii="Arial" w:hAnsi="Arial" w:cs="Arial"/>
          <w:sz w:val="20"/>
          <w:szCs w:val="20"/>
        </w:rPr>
      </w:pPr>
      <w:r w:rsidRPr="00715D0C">
        <w:rPr>
          <w:rFonts w:ascii="Arial" w:hAnsi="Arial" w:cs="Arial"/>
          <w:sz w:val="20"/>
          <w:szCs w:val="20"/>
        </w:rPr>
        <w:t> </w:t>
      </w:r>
    </w:p>
    <w:tbl>
      <w:tblPr>
        <w:tblW w:w="0" w:type="dxa"/>
        <w:tblBorders>
          <w:top w:val="nil"/>
          <w:bottom w:val="nil"/>
          <w:insideH w:val="nil"/>
          <w:insideV w:val="nil"/>
        </w:tblBorders>
        <w:tblCellMar>
          <w:left w:w="0" w:type="dxa"/>
          <w:right w:w="0" w:type="dxa"/>
        </w:tblCellMar>
        <w:tblLook w:val="04A0" w:firstRow="1" w:lastRow="0" w:firstColumn="1" w:lastColumn="0" w:noHBand="0" w:noVBand="1"/>
      </w:tblPr>
      <w:tblGrid>
        <w:gridCol w:w="4428"/>
        <w:gridCol w:w="4428"/>
      </w:tblGrid>
      <w:tr w:rsidR="00000000" w:rsidRPr="00715D0C" w14:paraId="19AC59C8" w14:textId="77777777">
        <w:tc>
          <w:tcPr>
            <w:tcW w:w="4428" w:type="dxa"/>
            <w:tcBorders>
              <w:top w:val="nil"/>
              <w:left w:val="nil"/>
              <w:bottom w:val="nil"/>
              <w:right w:val="nil"/>
              <w:tl2br w:val="nil"/>
              <w:tr2bl w:val="nil"/>
            </w:tcBorders>
            <w:shd w:val="clear" w:color="auto" w:fill="auto"/>
            <w:tcMar>
              <w:top w:w="0" w:type="dxa"/>
              <w:left w:w="0" w:type="dxa"/>
              <w:bottom w:w="0" w:type="dxa"/>
              <w:right w:w="0" w:type="dxa"/>
            </w:tcMar>
          </w:tcPr>
          <w:p w14:paraId="6C3CEFF3" w14:textId="51442B9E" w:rsidR="00000000" w:rsidRPr="00715D0C" w:rsidRDefault="00000000" w:rsidP="00715D0C">
            <w:pPr>
              <w:rPr>
                <w:rFonts w:ascii="Arial" w:hAnsi="Arial" w:cs="Arial"/>
                <w:sz w:val="20"/>
                <w:szCs w:val="20"/>
              </w:rPr>
            </w:pPr>
            <w:r w:rsidRPr="00715D0C">
              <w:rPr>
                <w:rFonts w:ascii="Arial" w:hAnsi="Arial" w:cs="Arial"/>
                <w:b/>
                <w:bCs/>
                <w:i/>
                <w:iCs/>
                <w:sz w:val="20"/>
                <w:szCs w:val="20"/>
                <w:lang w:val="vi-VN"/>
              </w:rPr>
              <w:t>Nơi nhận:</w:t>
            </w:r>
            <w:r w:rsidRPr="00715D0C">
              <w:rPr>
                <w:rFonts w:ascii="Arial" w:hAnsi="Arial" w:cs="Arial"/>
                <w:b/>
                <w:bCs/>
                <w:i/>
                <w:iCs/>
                <w:sz w:val="20"/>
                <w:szCs w:val="20"/>
                <w:lang w:val="vi-VN"/>
              </w:rPr>
              <w:br/>
            </w:r>
            <w:r w:rsidRPr="00715D0C">
              <w:rPr>
                <w:rFonts w:ascii="Arial" w:hAnsi="Arial" w:cs="Arial"/>
                <w:sz w:val="20"/>
                <w:szCs w:val="20"/>
                <w:lang w:val="vi-VN"/>
              </w:rPr>
              <w:t>- Ủy ban Thường vụ Quốc hội;</w:t>
            </w:r>
            <w:r w:rsidRPr="00715D0C">
              <w:rPr>
                <w:rFonts w:ascii="Arial" w:hAnsi="Arial" w:cs="Arial"/>
                <w:sz w:val="20"/>
                <w:szCs w:val="20"/>
                <w:lang w:val="vi-VN"/>
              </w:rPr>
              <w:br/>
              <w:t>- Chính phủ;</w:t>
            </w:r>
            <w:r w:rsidRPr="00715D0C">
              <w:rPr>
                <w:rFonts w:ascii="Arial" w:hAnsi="Arial" w:cs="Arial"/>
                <w:sz w:val="20"/>
                <w:szCs w:val="20"/>
                <w:lang w:val="vi-VN"/>
              </w:rPr>
              <w:br/>
              <w:t>- Bộ Tư pháp;</w:t>
            </w:r>
            <w:r w:rsidRPr="00715D0C">
              <w:rPr>
                <w:rFonts w:ascii="Arial" w:hAnsi="Arial" w:cs="Arial"/>
                <w:sz w:val="20"/>
                <w:szCs w:val="20"/>
                <w:lang w:val="vi-VN"/>
              </w:rPr>
              <w:br/>
              <w:t>- Bộ Tài chính;</w:t>
            </w:r>
            <w:r w:rsidRPr="00715D0C">
              <w:rPr>
                <w:rFonts w:ascii="Arial" w:hAnsi="Arial" w:cs="Arial"/>
                <w:sz w:val="20"/>
                <w:szCs w:val="20"/>
                <w:lang w:val="vi-VN"/>
              </w:rPr>
              <w:br/>
              <w:t>- Thường trực Tỉnh ủy;</w:t>
            </w:r>
            <w:r w:rsidRPr="00715D0C">
              <w:rPr>
                <w:rFonts w:ascii="Arial" w:hAnsi="Arial" w:cs="Arial"/>
                <w:sz w:val="20"/>
                <w:szCs w:val="20"/>
                <w:lang w:val="vi-VN"/>
              </w:rPr>
              <w:br/>
              <w:t>- Đoàn đại biểu Quốc hội tỉnh;</w:t>
            </w:r>
            <w:r w:rsidRPr="00715D0C">
              <w:rPr>
                <w:rFonts w:ascii="Arial" w:hAnsi="Arial" w:cs="Arial"/>
                <w:sz w:val="20"/>
                <w:szCs w:val="20"/>
                <w:lang w:val="vi-VN"/>
              </w:rPr>
              <w:br/>
              <w:t>- Như Điều 2;</w:t>
            </w:r>
            <w:r w:rsidRPr="00715D0C">
              <w:rPr>
                <w:rFonts w:ascii="Arial" w:hAnsi="Arial" w:cs="Arial"/>
                <w:sz w:val="20"/>
                <w:szCs w:val="20"/>
                <w:lang w:val="vi-VN"/>
              </w:rPr>
              <w:br/>
              <w:t>- UBND tỉnh;</w:t>
            </w:r>
            <w:r w:rsidRPr="00715D0C">
              <w:rPr>
                <w:rFonts w:ascii="Arial" w:hAnsi="Arial" w:cs="Arial"/>
                <w:sz w:val="20"/>
                <w:szCs w:val="20"/>
                <w:lang w:val="vi-VN"/>
              </w:rPr>
              <w:br/>
              <w:t>- Ủy ban MTTQ t</w:t>
            </w:r>
            <w:r w:rsidRPr="00715D0C">
              <w:rPr>
                <w:rFonts w:ascii="Arial" w:hAnsi="Arial" w:cs="Arial"/>
                <w:sz w:val="20"/>
                <w:szCs w:val="20"/>
              </w:rPr>
              <w:t>ỉ</w:t>
            </w:r>
            <w:r w:rsidRPr="00715D0C">
              <w:rPr>
                <w:rFonts w:ascii="Arial" w:hAnsi="Arial" w:cs="Arial"/>
                <w:sz w:val="20"/>
                <w:szCs w:val="20"/>
                <w:lang w:val="vi-VN"/>
              </w:rPr>
              <w:t>nh;</w:t>
            </w:r>
            <w:r w:rsidRPr="00715D0C">
              <w:rPr>
                <w:rFonts w:ascii="Arial" w:hAnsi="Arial" w:cs="Arial"/>
                <w:sz w:val="20"/>
                <w:szCs w:val="20"/>
                <w:lang w:val="vi-VN"/>
              </w:rPr>
              <w:br/>
              <w:t>- HĐND, UBND các huyện, thành phố;</w:t>
            </w:r>
            <w:r w:rsidRPr="00715D0C">
              <w:rPr>
                <w:rFonts w:ascii="Arial" w:hAnsi="Arial" w:cs="Arial"/>
                <w:sz w:val="20"/>
                <w:szCs w:val="20"/>
                <w:lang w:val="vi-VN"/>
              </w:rPr>
              <w:br/>
              <w:t>- Công báo tỉnh, Báo Nam Định;</w:t>
            </w:r>
            <w:r w:rsidRPr="00715D0C">
              <w:rPr>
                <w:rFonts w:ascii="Arial" w:hAnsi="Arial" w:cs="Arial"/>
                <w:sz w:val="20"/>
                <w:szCs w:val="20"/>
                <w:lang w:val="vi-VN"/>
              </w:rPr>
              <w:br/>
              <w:t>- Website Chính phủ, Website tỉnh;</w:t>
            </w:r>
            <w:r w:rsidRPr="00715D0C">
              <w:rPr>
                <w:rFonts w:ascii="Arial" w:hAnsi="Arial" w:cs="Arial"/>
                <w:sz w:val="20"/>
                <w:szCs w:val="20"/>
                <w:lang w:val="vi-VN"/>
              </w:rPr>
              <w:br/>
              <w:t>- Cổng TTĐT Đoàn ĐBQH và HĐND tỉnh;</w:t>
            </w:r>
            <w:r w:rsidRPr="00715D0C">
              <w:rPr>
                <w:rFonts w:ascii="Arial" w:hAnsi="Arial" w:cs="Arial"/>
                <w:sz w:val="20"/>
                <w:szCs w:val="20"/>
              </w:rPr>
              <w:br/>
            </w:r>
            <w:r w:rsidRPr="00715D0C">
              <w:rPr>
                <w:rFonts w:ascii="Arial" w:hAnsi="Arial" w:cs="Arial"/>
                <w:sz w:val="20"/>
                <w:szCs w:val="20"/>
                <w:lang w:val="vi-VN"/>
              </w:rPr>
              <w:t>- Lưu: VT.</w:t>
            </w:r>
          </w:p>
        </w:tc>
        <w:tc>
          <w:tcPr>
            <w:tcW w:w="4428" w:type="dxa"/>
            <w:tcBorders>
              <w:top w:val="nil"/>
              <w:left w:val="nil"/>
              <w:bottom w:val="nil"/>
              <w:right w:val="nil"/>
              <w:tl2br w:val="nil"/>
              <w:tr2bl w:val="nil"/>
            </w:tcBorders>
            <w:shd w:val="clear" w:color="auto" w:fill="auto"/>
            <w:tcMar>
              <w:top w:w="0" w:type="dxa"/>
              <w:left w:w="0" w:type="dxa"/>
              <w:bottom w:w="0" w:type="dxa"/>
              <w:right w:w="0" w:type="dxa"/>
            </w:tcMar>
          </w:tcPr>
          <w:p w14:paraId="78CE33F6" w14:textId="77777777" w:rsidR="00000000" w:rsidRPr="00715D0C" w:rsidRDefault="00000000" w:rsidP="00715D0C">
            <w:pPr>
              <w:jc w:val="center"/>
              <w:rPr>
                <w:rFonts w:ascii="Arial" w:hAnsi="Arial" w:cs="Arial"/>
                <w:sz w:val="20"/>
                <w:szCs w:val="20"/>
              </w:rPr>
            </w:pPr>
            <w:r w:rsidRPr="00715D0C">
              <w:rPr>
                <w:rFonts w:ascii="Arial" w:hAnsi="Arial" w:cs="Arial"/>
                <w:b/>
                <w:bCs/>
                <w:sz w:val="20"/>
                <w:szCs w:val="20"/>
                <w:lang w:val="vi-VN"/>
              </w:rPr>
              <w:t>CHỦ TỊCH</w:t>
            </w:r>
            <w:r w:rsidRPr="00715D0C">
              <w:rPr>
                <w:rFonts w:ascii="Arial" w:hAnsi="Arial" w:cs="Arial"/>
                <w:b/>
                <w:bCs/>
                <w:sz w:val="20"/>
                <w:szCs w:val="20"/>
                <w:lang w:val="vi-VN"/>
              </w:rPr>
              <w:br/>
            </w:r>
            <w:r w:rsidRPr="00715D0C">
              <w:rPr>
                <w:rFonts w:ascii="Arial" w:hAnsi="Arial" w:cs="Arial"/>
                <w:b/>
                <w:bCs/>
                <w:sz w:val="20"/>
                <w:szCs w:val="20"/>
                <w:lang w:val="vi-VN"/>
              </w:rPr>
              <w:br/>
            </w:r>
            <w:r w:rsidRPr="00715D0C">
              <w:rPr>
                <w:rFonts w:ascii="Arial" w:hAnsi="Arial" w:cs="Arial"/>
                <w:b/>
                <w:bCs/>
                <w:sz w:val="20"/>
                <w:szCs w:val="20"/>
                <w:lang w:val="vi-VN"/>
              </w:rPr>
              <w:br/>
            </w:r>
            <w:r w:rsidRPr="00715D0C">
              <w:rPr>
                <w:rFonts w:ascii="Arial" w:hAnsi="Arial" w:cs="Arial"/>
                <w:b/>
                <w:bCs/>
                <w:sz w:val="20"/>
                <w:szCs w:val="20"/>
                <w:lang w:val="vi-VN"/>
              </w:rPr>
              <w:br/>
            </w:r>
            <w:r w:rsidRPr="00715D0C">
              <w:rPr>
                <w:rFonts w:ascii="Arial" w:hAnsi="Arial" w:cs="Arial"/>
                <w:b/>
                <w:bCs/>
                <w:sz w:val="20"/>
                <w:szCs w:val="20"/>
                <w:lang w:val="vi-VN"/>
              </w:rPr>
              <w:br/>
            </w:r>
            <w:r w:rsidRPr="00715D0C">
              <w:rPr>
                <w:rFonts w:ascii="Arial" w:hAnsi="Arial" w:cs="Arial"/>
                <w:b/>
                <w:bCs/>
                <w:sz w:val="20"/>
                <w:szCs w:val="20"/>
              </w:rPr>
              <w:t xml:space="preserve">Lê Quốc </w:t>
            </w:r>
            <w:proofErr w:type="spellStart"/>
            <w:r w:rsidRPr="00715D0C">
              <w:rPr>
                <w:rFonts w:ascii="Arial" w:hAnsi="Arial" w:cs="Arial"/>
                <w:b/>
                <w:bCs/>
                <w:sz w:val="20"/>
                <w:szCs w:val="20"/>
              </w:rPr>
              <w:t>Chỉnh</w:t>
            </w:r>
            <w:proofErr w:type="spellEnd"/>
          </w:p>
        </w:tc>
      </w:tr>
    </w:tbl>
    <w:p w14:paraId="03FD196A" w14:textId="77777777" w:rsidR="001C3D06" w:rsidRPr="00715D0C" w:rsidRDefault="00000000" w:rsidP="00715D0C">
      <w:pPr>
        <w:rPr>
          <w:rFonts w:ascii="Arial" w:hAnsi="Arial" w:cs="Arial"/>
          <w:sz w:val="20"/>
          <w:szCs w:val="20"/>
        </w:rPr>
      </w:pPr>
      <w:r w:rsidRPr="00715D0C">
        <w:rPr>
          <w:rFonts w:ascii="Arial" w:hAnsi="Arial" w:cs="Arial"/>
          <w:b/>
          <w:bCs/>
          <w:sz w:val="20"/>
          <w:szCs w:val="20"/>
          <w:lang w:val="en-GB"/>
        </w:rPr>
        <w:t> </w:t>
      </w:r>
    </w:p>
    <w:sectPr w:rsidR="001C3D06" w:rsidRPr="00715D0C" w:rsidSect="00715D0C">
      <w:pgSz w:w="11906" w:h="16838" w:code="9"/>
      <w:pgMar w:top="1440" w:right="1440" w:bottom="144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SortMethod w:val="0000"/>
  <w:doNotTrackMoves/>
  <w:defaultTabStop w:val="720"/>
  <w:noPunctuationKerning/>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116D1"/>
    <w:rsid w:val="001C3D06"/>
    <w:rsid w:val="00715D0C"/>
    <w:rsid w:val="00A116D1"/>
  </w:rsids>
  <m:mathPr>
    <m:mathFont m:val="Cambria Math"/>
    <m:brkBin m:val="before"/>
    <m:brkBinSub m:val="--"/>
    <m:smallFrac m:val="0"/>
    <m:dispDef/>
    <m:lMargin m:val="0"/>
    <m:rMargin m:val="0"/>
    <m:defJc m:val="centerGroup"/>
    <m:wrapRight/>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6277D02"/>
  <w15:chartTrackingRefBased/>
  <w15:docId w15:val="{67D36D55-8FAB-4435-AF1F-CD6D3D49C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ko-KR" w:bidi="ar-SA"/>
      </w:rPr>
    </w:rPrDefault>
    <w:pPrDefault/>
  </w:docDefaults>
  <w:latentStyles w:defLockedState="0" w:defUIPriority="99"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785</Words>
  <Characters>2861</Characters>
  <Application>Microsoft Office Word</Application>
  <DocSecurity>0</DocSecurity>
  <Lines>84</Lines>
  <Paragraphs>33</Paragraphs>
  <ScaleCrop>false</ScaleCrop>
  <Company/>
  <LinksUpToDate>false</LinksUpToDate>
  <CharactersWithSpaces>3613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anhngoc2002a@gmail.com</dc:creator>
  <cp:keywords/>
  <cp:lastModifiedBy>anhngoc2002a@gmail.com</cp:lastModifiedBy>
  <cp:revision>2</cp:revision>
  <cp:lastPrinted>1601-01-01T00:00:00Z</cp:lastPrinted>
  <dcterms:created xsi:type="dcterms:W3CDTF">2025-02-24T08:00:00Z</dcterms:created>
  <dcterms:modified xsi:type="dcterms:W3CDTF">2025-02-24T08:00:00Z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0264c0b9752694ea2e6be17cf58b3c3e4453dfece54de7ac37fabb653252c7c5</vt:lpwstr>
  </property>
</Properties>
</file>