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1"/>
        <w:gridCol w:w="4547"/>
      </w:tblGrid>
      <w:tr w:rsidR="00000000" w:rsidRPr="00B8229E" w:rsidTr="00B8229E">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8229E" w:rsidRDefault="00F8313D" w:rsidP="00081F39">
            <w:pPr>
              <w:jc w:val="center"/>
              <w:rPr>
                <w:rFonts w:ascii="Arial" w:hAnsi="Arial" w:cs="Arial"/>
                <w:sz w:val="20"/>
                <w:szCs w:val="20"/>
              </w:rPr>
            </w:pPr>
            <w:r w:rsidRPr="00B8229E">
              <w:rPr>
                <w:rFonts w:ascii="Arial" w:hAnsi="Arial" w:cs="Arial"/>
                <w:b/>
                <w:bCs/>
                <w:sz w:val="20"/>
                <w:szCs w:val="20"/>
              </w:rPr>
              <w:t>HỘI ĐỒNG NHÂN DÂN</w:t>
            </w:r>
            <w:r w:rsidRPr="00B8229E">
              <w:rPr>
                <w:rFonts w:ascii="Arial" w:hAnsi="Arial" w:cs="Arial"/>
                <w:b/>
                <w:bCs/>
                <w:sz w:val="20"/>
                <w:szCs w:val="20"/>
              </w:rPr>
              <w:br/>
              <w:t>TỈNH AN GIANG</w:t>
            </w:r>
            <w:r w:rsidRPr="00B8229E">
              <w:rPr>
                <w:rFonts w:ascii="Arial" w:hAnsi="Arial" w:cs="Arial"/>
                <w:b/>
                <w:bCs/>
                <w:sz w:val="20"/>
                <w:szCs w:val="20"/>
              </w:rPr>
              <w:br/>
            </w:r>
            <w:r w:rsidR="00081F39">
              <w:rPr>
                <w:rFonts w:ascii="Arial" w:hAnsi="Arial" w:cs="Arial"/>
                <w:b/>
                <w:bCs/>
                <w:sz w:val="20"/>
                <w:szCs w:val="20"/>
                <w:vertAlign w:val="superscript"/>
              </w:rPr>
              <w:t>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8229E" w:rsidRDefault="00F8313D" w:rsidP="00081F39">
            <w:pPr>
              <w:jc w:val="center"/>
              <w:rPr>
                <w:rFonts w:ascii="Arial" w:hAnsi="Arial" w:cs="Arial"/>
                <w:sz w:val="20"/>
                <w:szCs w:val="20"/>
              </w:rPr>
            </w:pPr>
            <w:r w:rsidRPr="00B8229E">
              <w:rPr>
                <w:rFonts w:ascii="Arial" w:hAnsi="Arial" w:cs="Arial"/>
                <w:b/>
                <w:bCs/>
                <w:sz w:val="20"/>
                <w:szCs w:val="20"/>
              </w:rPr>
              <w:t>CỘNG HÒA XÃ HỘI CHỦ NGHĨA VIỆT NAM</w:t>
            </w:r>
            <w:r w:rsidRPr="00B8229E">
              <w:rPr>
                <w:rFonts w:ascii="Arial" w:hAnsi="Arial" w:cs="Arial"/>
                <w:b/>
                <w:bCs/>
                <w:sz w:val="20"/>
                <w:szCs w:val="20"/>
              </w:rPr>
              <w:br/>
              <w:t>Độc lập - Tự do - Hạnh phúc</w:t>
            </w:r>
            <w:r w:rsidRPr="00B8229E">
              <w:rPr>
                <w:rFonts w:ascii="Arial" w:hAnsi="Arial" w:cs="Arial"/>
                <w:b/>
                <w:bCs/>
                <w:sz w:val="20"/>
                <w:szCs w:val="20"/>
              </w:rPr>
              <w:br/>
            </w:r>
            <w:r w:rsidR="00081F39">
              <w:rPr>
                <w:rFonts w:ascii="Arial" w:hAnsi="Arial" w:cs="Arial"/>
                <w:b/>
                <w:bCs/>
                <w:sz w:val="20"/>
                <w:szCs w:val="20"/>
                <w:vertAlign w:val="superscript"/>
              </w:rPr>
              <w:t>_____________</w:t>
            </w:r>
          </w:p>
        </w:tc>
      </w:tr>
      <w:tr w:rsidR="00000000" w:rsidRPr="00B8229E" w:rsidTr="00B8229E">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8229E" w:rsidRDefault="00F8313D" w:rsidP="00081F39">
            <w:pPr>
              <w:jc w:val="center"/>
              <w:rPr>
                <w:rFonts w:ascii="Arial" w:hAnsi="Arial" w:cs="Arial"/>
                <w:sz w:val="20"/>
                <w:szCs w:val="20"/>
              </w:rPr>
            </w:pPr>
            <w:r w:rsidRPr="00B8229E">
              <w:rPr>
                <w:rFonts w:ascii="Arial" w:hAnsi="Arial" w:cs="Arial"/>
                <w:sz w:val="20"/>
                <w:szCs w:val="20"/>
              </w:rPr>
              <w:t>Số: 37/2022/NQ-HĐND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8229E" w:rsidRDefault="00F8313D" w:rsidP="00081F39">
            <w:pPr>
              <w:jc w:val="center"/>
              <w:rPr>
                <w:rFonts w:ascii="Arial" w:hAnsi="Arial" w:cs="Arial"/>
                <w:sz w:val="20"/>
                <w:szCs w:val="20"/>
              </w:rPr>
            </w:pPr>
            <w:r w:rsidRPr="00B8229E">
              <w:rPr>
                <w:rFonts w:ascii="Arial" w:hAnsi="Arial" w:cs="Arial"/>
                <w:i/>
                <w:iCs/>
                <w:sz w:val="20"/>
                <w:szCs w:val="20"/>
              </w:rPr>
              <w:t>An Giang, ngày 12 tháng 12 năm 2022</w:t>
            </w:r>
          </w:p>
        </w:tc>
      </w:tr>
    </w:tbl>
    <w:p w:rsidR="00000000" w:rsidRPr="00B8229E" w:rsidRDefault="00F8313D" w:rsidP="00B8229E">
      <w:pPr>
        <w:jc w:val="center"/>
        <w:rPr>
          <w:rFonts w:ascii="Arial" w:hAnsi="Arial" w:cs="Arial"/>
          <w:sz w:val="20"/>
          <w:szCs w:val="20"/>
        </w:rPr>
      </w:pPr>
      <w:r w:rsidRPr="00B8229E">
        <w:rPr>
          <w:rFonts w:ascii="Arial" w:hAnsi="Arial" w:cs="Arial"/>
          <w:b/>
          <w:bCs/>
          <w:sz w:val="20"/>
          <w:szCs w:val="20"/>
        </w:rPr>
        <w:t> </w:t>
      </w:r>
    </w:p>
    <w:p w:rsidR="00000000" w:rsidRPr="00B8229E" w:rsidRDefault="00F8313D" w:rsidP="00B8229E">
      <w:pPr>
        <w:jc w:val="center"/>
        <w:rPr>
          <w:rFonts w:ascii="Arial" w:hAnsi="Arial" w:cs="Arial"/>
          <w:sz w:val="20"/>
          <w:szCs w:val="20"/>
        </w:rPr>
      </w:pPr>
      <w:bookmarkStart w:id="0" w:name="loai_1"/>
      <w:r w:rsidRPr="00B8229E">
        <w:rPr>
          <w:rFonts w:ascii="Arial" w:hAnsi="Arial" w:cs="Arial"/>
          <w:b/>
          <w:bCs/>
          <w:sz w:val="20"/>
          <w:szCs w:val="20"/>
        </w:rPr>
        <w:t>NGHỊ QUYẾT</w:t>
      </w:r>
      <w:bookmarkEnd w:id="0"/>
    </w:p>
    <w:p w:rsidR="00000000" w:rsidRPr="00B8229E" w:rsidRDefault="00B8229E" w:rsidP="00B8229E">
      <w:pPr>
        <w:jc w:val="center"/>
        <w:rPr>
          <w:rFonts w:ascii="Arial" w:hAnsi="Arial" w:cs="Arial"/>
          <w:b/>
          <w:sz w:val="20"/>
          <w:szCs w:val="20"/>
          <w:shd w:val="solid" w:color="FFFFFF" w:fill="auto"/>
        </w:rPr>
      </w:pPr>
      <w:bookmarkStart w:id="1" w:name="loai_1_name"/>
      <w:r>
        <w:rPr>
          <w:rFonts w:ascii="Arial" w:hAnsi="Arial" w:cs="Arial"/>
          <w:b/>
          <w:sz w:val="20"/>
          <w:szCs w:val="20"/>
          <w:shd w:val="solid" w:color="FFFFFF" w:fill="auto"/>
        </w:rPr>
        <w:t>Q</w:t>
      </w:r>
      <w:r w:rsidRPr="00B8229E">
        <w:rPr>
          <w:rFonts w:ascii="Arial" w:hAnsi="Arial" w:cs="Arial"/>
          <w:b/>
          <w:sz w:val="20"/>
          <w:szCs w:val="20"/>
          <w:shd w:val="solid" w:color="FFFFFF" w:fill="auto"/>
        </w:rPr>
        <w:t>uy định mức phân bổ kinh phí bảo đảm cho công tác xây dựng văn bản quy phạm pháp luật và hoàn thiện hệ thố</w:t>
      </w:r>
      <w:r w:rsidR="00081F39">
        <w:rPr>
          <w:rFonts w:ascii="Arial" w:hAnsi="Arial" w:cs="Arial"/>
          <w:b/>
          <w:sz w:val="20"/>
          <w:szCs w:val="20"/>
          <w:shd w:val="solid" w:color="FFFFFF" w:fill="auto"/>
        </w:rPr>
        <w:t xml:space="preserve">ng pháp luật trên địa bàn tỉnh </w:t>
      </w:r>
      <w:proofErr w:type="gramStart"/>
      <w:r w:rsidR="00081F39">
        <w:rPr>
          <w:rFonts w:ascii="Arial" w:hAnsi="Arial" w:cs="Arial"/>
          <w:b/>
          <w:sz w:val="20"/>
          <w:szCs w:val="20"/>
          <w:shd w:val="solid" w:color="FFFFFF" w:fill="auto"/>
        </w:rPr>
        <w:t>An</w:t>
      </w:r>
      <w:proofErr w:type="gramEnd"/>
      <w:r w:rsidR="00081F39">
        <w:rPr>
          <w:rFonts w:ascii="Arial" w:hAnsi="Arial" w:cs="Arial"/>
          <w:b/>
          <w:sz w:val="20"/>
          <w:szCs w:val="20"/>
          <w:shd w:val="solid" w:color="FFFFFF" w:fill="auto"/>
        </w:rPr>
        <w:t xml:space="preserve"> G</w:t>
      </w:r>
      <w:r w:rsidRPr="00B8229E">
        <w:rPr>
          <w:rFonts w:ascii="Arial" w:hAnsi="Arial" w:cs="Arial"/>
          <w:b/>
          <w:sz w:val="20"/>
          <w:szCs w:val="20"/>
          <w:shd w:val="solid" w:color="FFFFFF" w:fill="auto"/>
        </w:rPr>
        <w:t>iang</w:t>
      </w:r>
      <w:bookmarkEnd w:id="1"/>
    </w:p>
    <w:p w:rsidR="00B8229E" w:rsidRPr="00B8229E" w:rsidRDefault="00B8229E" w:rsidP="00B8229E">
      <w:pPr>
        <w:jc w:val="center"/>
        <w:rPr>
          <w:rFonts w:ascii="Arial" w:hAnsi="Arial" w:cs="Arial"/>
          <w:sz w:val="20"/>
          <w:szCs w:val="20"/>
          <w:vertAlign w:val="superscript"/>
        </w:rPr>
      </w:pPr>
      <w:r>
        <w:rPr>
          <w:rFonts w:ascii="Arial" w:hAnsi="Arial" w:cs="Arial"/>
          <w:sz w:val="20"/>
          <w:szCs w:val="20"/>
          <w:vertAlign w:val="superscript"/>
        </w:rPr>
        <w:t>_______________</w:t>
      </w:r>
    </w:p>
    <w:p w:rsidR="00000000" w:rsidRDefault="00F8313D" w:rsidP="00B8229E">
      <w:pPr>
        <w:jc w:val="center"/>
        <w:rPr>
          <w:rFonts w:ascii="Arial" w:hAnsi="Arial" w:cs="Arial"/>
          <w:b/>
          <w:bCs/>
          <w:sz w:val="20"/>
          <w:szCs w:val="20"/>
        </w:rPr>
      </w:pPr>
      <w:r w:rsidRPr="00B8229E">
        <w:rPr>
          <w:rFonts w:ascii="Arial" w:hAnsi="Arial" w:cs="Arial"/>
          <w:b/>
          <w:bCs/>
          <w:sz w:val="20"/>
          <w:szCs w:val="20"/>
        </w:rPr>
        <w:t>HỘI ĐỒNG NHÂN DÂN TỈNH AN GIANG</w:t>
      </w:r>
      <w:r w:rsidRPr="00B8229E">
        <w:rPr>
          <w:rFonts w:ascii="Arial" w:hAnsi="Arial" w:cs="Arial"/>
          <w:b/>
          <w:bCs/>
          <w:sz w:val="20"/>
          <w:szCs w:val="20"/>
        </w:rPr>
        <w:br/>
        <w:t>KHOÁ X KỲ HỌP THỨ 11</w:t>
      </w:r>
    </w:p>
    <w:p w:rsidR="00B8229E" w:rsidRPr="00B8229E" w:rsidRDefault="00B8229E" w:rsidP="00B8229E">
      <w:pPr>
        <w:jc w:val="center"/>
        <w:rPr>
          <w:rFonts w:ascii="Arial" w:hAnsi="Arial" w:cs="Arial"/>
          <w:sz w:val="20"/>
          <w:szCs w:val="20"/>
        </w:rPr>
      </w:pP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i/>
          <w:iCs/>
          <w:sz w:val="20"/>
          <w:szCs w:val="20"/>
          <w:lang w:val="nl-NL"/>
        </w:rPr>
        <w:t>Căn cứ Luật Tổ chức chính quyền địa phương ngày 19 tháng 6 năm 2015; Luật sửa đổi, bổ sung một số điều của Luật Tổ chức ch</w:t>
      </w:r>
      <w:r w:rsidRPr="00B8229E">
        <w:rPr>
          <w:rFonts w:ascii="Arial" w:hAnsi="Arial" w:cs="Arial"/>
          <w:i/>
          <w:iCs/>
          <w:sz w:val="20"/>
          <w:szCs w:val="20"/>
          <w:lang w:val="nl-NL"/>
        </w:rPr>
        <w:t>ính phủ và Luật Tổ chức chính quyền địa phương ngày 22 tháng 11 năm 2019;</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i/>
          <w:iCs/>
          <w:sz w:val="20"/>
          <w:szCs w:val="20"/>
          <w:lang w:val="es-CO"/>
        </w:rPr>
        <w:t>Căn cứ Luật Ban hành văn bản quy phạm pháp luật ngày 22 tháng 6 năm 2015; Luật sửa đổi, bổ sung một số điều của Luật Ban hành văn bản quy phạm pháp luật ngày 18 tháng 6 năm 2020;</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i/>
          <w:iCs/>
          <w:sz w:val="20"/>
          <w:szCs w:val="20"/>
        </w:rPr>
        <w:t>Căn</w:t>
      </w:r>
      <w:r w:rsidRPr="00B8229E">
        <w:rPr>
          <w:rFonts w:ascii="Arial" w:hAnsi="Arial" w:cs="Arial"/>
          <w:i/>
          <w:iCs/>
          <w:sz w:val="20"/>
          <w:szCs w:val="20"/>
        </w:rPr>
        <w:t xml:space="preserve"> cứ Luật Ngân sách nhà nước ngày 25 tháng 6 năm 2015;</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i/>
          <w:iCs/>
          <w:sz w:val="20"/>
          <w:szCs w:val="20"/>
          <w:shd w:val="solid" w:color="FFFFFF" w:fill="auto"/>
        </w:rPr>
        <w:t xml:space="preserve">Căn cứ Thông tư số 338/2016/TT-BTC ngày 28 tháng 12 năm 2016 của Bộ trưởng Bộ Tài chính về ban hành quy định lập dự toán, quản lý, sử dụng và quyết toán kinh phí ngân sách nhà nước bảo đảm cho công tác </w:t>
      </w:r>
      <w:r w:rsidRPr="00B8229E">
        <w:rPr>
          <w:rFonts w:ascii="Arial" w:hAnsi="Arial" w:cs="Arial"/>
          <w:i/>
          <w:iCs/>
          <w:sz w:val="20"/>
          <w:szCs w:val="20"/>
          <w:shd w:val="solid" w:color="FFFFFF" w:fill="auto"/>
        </w:rPr>
        <w:t>xây dựng văn bản quy phạm pháp luật và hoàn thiện hệ thống pháp luật; Thông tư số 42/2022/TT-BTC ngày 06 tháng 7 năm 2022 của Bộ trưởng Bộ Tài chính về việc sửa đổi, bổ sung một số điều của Thông tư số 338/2016/TT-BTC ngày 28 tháng 12 năm 2016 quy định lập</w:t>
      </w:r>
      <w:r w:rsidRPr="00B8229E">
        <w:rPr>
          <w:rFonts w:ascii="Arial" w:hAnsi="Arial" w:cs="Arial"/>
          <w:i/>
          <w:iCs/>
          <w:sz w:val="20"/>
          <w:szCs w:val="20"/>
          <w:shd w:val="solid" w:color="FFFFFF" w:fill="auto"/>
        </w:rPr>
        <w:t xml:space="preserve"> dự toán, quản lý, sử dụng và quyết toán kinh phí ngân sách nhà nước bảo đảm cho công tác xây dựng văn bản quy phạm pháp luật và hoàn thiện hệ thống pháp luật;</w:t>
      </w:r>
    </w:p>
    <w:p w:rsidR="00000000" w:rsidRDefault="00F8313D" w:rsidP="00081F39">
      <w:pPr>
        <w:spacing w:after="120"/>
        <w:ind w:firstLine="720"/>
        <w:jc w:val="both"/>
        <w:rPr>
          <w:rFonts w:ascii="Arial" w:hAnsi="Arial" w:cs="Arial"/>
          <w:i/>
          <w:iCs/>
          <w:sz w:val="20"/>
          <w:szCs w:val="20"/>
          <w:lang w:val="vi-VN"/>
        </w:rPr>
      </w:pPr>
      <w:r w:rsidRPr="00B8229E">
        <w:rPr>
          <w:rFonts w:ascii="Arial" w:hAnsi="Arial" w:cs="Arial"/>
          <w:i/>
          <w:iCs/>
          <w:sz w:val="20"/>
          <w:szCs w:val="20"/>
          <w:lang w:val="nl-NL"/>
        </w:rPr>
        <w:t xml:space="preserve">Xét </w:t>
      </w:r>
      <w:r w:rsidRPr="00B8229E">
        <w:rPr>
          <w:rFonts w:ascii="Arial" w:hAnsi="Arial" w:cs="Arial"/>
          <w:i/>
          <w:iCs/>
          <w:sz w:val="20"/>
          <w:szCs w:val="20"/>
          <w:lang w:val="vi-VN"/>
        </w:rPr>
        <w:t>Tờ trình s</w:t>
      </w:r>
      <w:r w:rsidRPr="00B8229E">
        <w:rPr>
          <w:rFonts w:ascii="Arial" w:hAnsi="Arial" w:cs="Arial"/>
          <w:i/>
          <w:iCs/>
          <w:sz w:val="20"/>
          <w:szCs w:val="20"/>
          <w:lang w:val="nl-NL"/>
        </w:rPr>
        <w:t>ố 742</w:t>
      </w:r>
      <w:r w:rsidRPr="00B8229E">
        <w:rPr>
          <w:rFonts w:ascii="Arial" w:hAnsi="Arial" w:cs="Arial"/>
          <w:i/>
          <w:iCs/>
          <w:sz w:val="20"/>
          <w:szCs w:val="20"/>
          <w:lang w:val="vi-VN"/>
        </w:rPr>
        <w:t xml:space="preserve">/TTr-UBND ngày </w:t>
      </w:r>
      <w:r w:rsidRPr="00B8229E">
        <w:rPr>
          <w:rFonts w:ascii="Arial" w:hAnsi="Arial" w:cs="Arial"/>
          <w:i/>
          <w:iCs/>
          <w:sz w:val="20"/>
          <w:szCs w:val="20"/>
        </w:rPr>
        <w:t xml:space="preserve">09 </w:t>
      </w:r>
      <w:r w:rsidRPr="00B8229E">
        <w:rPr>
          <w:rFonts w:ascii="Arial" w:hAnsi="Arial" w:cs="Arial"/>
          <w:i/>
          <w:iCs/>
          <w:sz w:val="20"/>
          <w:szCs w:val="20"/>
          <w:lang w:val="nl-NL"/>
        </w:rPr>
        <w:t xml:space="preserve">tháng 11 </w:t>
      </w:r>
      <w:r w:rsidRPr="00B8229E">
        <w:rPr>
          <w:rFonts w:ascii="Arial" w:hAnsi="Arial" w:cs="Arial"/>
          <w:i/>
          <w:iCs/>
          <w:sz w:val="20"/>
          <w:szCs w:val="20"/>
          <w:lang w:val="vi-VN"/>
        </w:rPr>
        <w:t>năm 20</w:t>
      </w:r>
      <w:r w:rsidRPr="00B8229E">
        <w:rPr>
          <w:rFonts w:ascii="Arial" w:hAnsi="Arial" w:cs="Arial"/>
          <w:i/>
          <w:iCs/>
          <w:sz w:val="20"/>
          <w:szCs w:val="20"/>
          <w:lang w:val="nl-NL"/>
        </w:rPr>
        <w:t xml:space="preserve">22 </w:t>
      </w:r>
      <w:r w:rsidRPr="00B8229E">
        <w:rPr>
          <w:rFonts w:ascii="Arial" w:hAnsi="Arial" w:cs="Arial"/>
          <w:i/>
          <w:iCs/>
          <w:sz w:val="20"/>
          <w:szCs w:val="20"/>
          <w:lang w:val="vi-VN"/>
        </w:rPr>
        <w:t xml:space="preserve">của Ủy ban nhân </w:t>
      </w:r>
      <w:r w:rsidRPr="00B8229E">
        <w:rPr>
          <w:rFonts w:ascii="Arial" w:hAnsi="Arial" w:cs="Arial"/>
          <w:i/>
          <w:iCs/>
          <w:sz w:val="20"/>
          <w:szCs w:val="20"/>
        </w:rPr>
        <w:t xml:space="preserve">dân </w:t>
      </w:r>
      <w:r w:rsidRPr="00B8229E">
        <w:rPr>
          <w:rFonts w:ascii="Arial" w:hAnsi="Arial" w:cs="Arial"/>
          <w:i/>
          <w:iCs/>
          <w:sz w:val="20"/>
          <w:szCs w:val="20"/>
          <w:lang w:val="vi-VN"/>
        </w:rPr>
        <w:t xml:space="preserve">tỉnh </w:t>
      </w:r>
      <w:r w:rsidRPr="00B8229E">
        <w:rPr>
          <w:rFonts w:ascii="Arial" w:hAnsi="Arial" w:cs="Arial"/>
          <w:i/>
          <w:iCs/>
          <w:sz w:val="20"/>
          <w:szCs w:val="20"/>
        </w:rPr>
        <w:t xml:space="preserve">về dự thảo Nghị </w:t>
      </w:r>
      <w:r w:rsidRPr="00B8229E">
        <w:rPr>
          <w:rFonts w:ascii="Arial" w:hAnsi="Arial" w:cs="Arial"/>
          <w:i/>
          <w:iCs/>
          <w:sz w:val="20"/>
          <w:szCs w:val="20"/>
        </w:rPr>
        <w:t>quyết quy định mức phân bổ kinh phí bảo đảm cho công tác xây dựng văn bản quy phạm pháp luật và hoàn thiện hệ thống pháp luật trên địa bàn tỉnh An Giang</w:t>
      </w:r>
      <w:r w:rsidRPr="00B8229E">
        <w:rPr>
          <w:rFonts w:ascii="Arial" w:hAnsi="Arial" w:cs="Arial"/>
          <w:i/>
          <w:iCs/>
          <w:sz w:val="20"/>
          <w:szCs w:val="20"/>
          <w:lang w:val="vi-VN"/>
        </w:rPr>
        <w:t xml:space="preserve">; Báo cáo thẩm tra của </w:t>
      </w:r>
      <w:r w:rsidRPr="00B8229E">
        <w:rPr>
          <w:rFonts w:ascii="Arial" w:hAnsi="Arial" w:cs="Arial"/>
          <w:i/>
          <w:iCs/>
          <w:sz w:val="20"/>
          <w:szCs w:val="20"/>
        </w:rPr>
        <w:t>Ban Pháp chế</w:t>
      </w:r>
      <w:r w:rsidRPr="00B8229E">
        <w:rPr>
          <w:rFonts w:ascii="Arial" w:hAnsi="Arial" w:cs="Arial"/>
          <w:i/>
          <w:iCs/>
          <w:sz w:val="20"/>
          <w:szCs w:val="20"/>
          <w:lang w:val="nl-NL"/>
        </w:rPr>
        <w:t>; ý kiến thảo luận của đại biểu Hội đồng nhân dân tỉnh tại kỳ họp</w:t>
      </w:r>
      <w:r w:rsidRPr="00B8229E">
        <w:rPr>
          <w:rFonts w:ascii="Arial" w:hAnsi="Arial" w:cs="Arial"/>
          <w:i/>
          <w:iCs/>
          <w:sz w:val="20"/>
          <w:szCs w:val="20"/>
          <w:lang w:val="vi-VN"/>
        </w:rPr>
        <w:t>.</w:t>
      </w:r>
    </w:p>
    <w:p w:rsidR="00B8229E" w:rsidRPr="00B8229E" w:rsidRDefault="00B8229E" w:rsidP="00081F39">
      <w:pPr>
        <w:spacing w:after="120"/>
        <w:ind w:firstLine="720"/>
        <w:jc w:val="both"/>
        <w:rPr>
          <w:rFonts w:ascii="Arial" w:hAnsi="Arial" w:cs="Arial"/>
          <w:sz w:val="20"/>
          <w:szCs w:val="20"/>
        </w:rPr>
      </w:pPr>
    </w:p>
    <w:p w:rsidR="00000000" w:rsidRDefault="00F8313D" w:rsidP="00081F39">
      <w:pPr>
        <w:spacing w:after="120"/>
        <w:ind w:firstLine="720"/>
        <w:jc w:val="center"/>
        <w:rPr>
          <w:rFonts w:ascii="Arial" w:hAnsi="Arial" w:cs="Arial"/>
          <w:b/>
          <w:bCs/>
          <w:sz w:val="20"/>
          <w:szCs w:val="20"/>
          <w:lang w:val="nl-NL"/>
        </w:rPr>
      </w:pPr>
      <w:r w:rsidRPr="00B8229E">
        <w:rPr>
          <w:rFonts w:ascii="Arial" w:hAnsi="Arial" w:cs="Arial"/>
          <w:b/>
          <w:bCs/>
          <w:sz w:val="20"/>
          <w:szCs w:val="20"/>
          <w:lang w:val="nl-NL"/>
        </w:rPr>
        <w:t>QU</w:t>
      </w:r>
      <w:r w:rsidRPr="00B8229E">
        <w:rPr>
          <w:rFonts w:ascii="Arial" w:hAnsi="Arial" w:cs="Arial"/>
          <w:b/>
          <w:bCs/>
          <w:sz w:val="20"/>
          <w:szCs w:val="20"/>
          <w:lang w:val="nl-NL"/>
        </w:rPr>
        <w:t>YẾT NGHỊ:</w:t>
      </w:r>
    </w:p>
    <w:p w:rsidR="00B8229E" w:rsidRPr="00B8229E" w:rsidRDefault="00B8229E" w:rsidP="00081F39">
      <w:pPr>
        <w:spacing w:after="120"/>
        <w:ind w:firstLine="720"/>
        <w:jc w:val="both"/>
        <w:rPr>
          <w:rFonts w:ascii="Arial" w:hAnsi="Arial" w:cs="Arial"/>
          <w:sz w:val="20"/>
          <w:szCs w:val="20"/>
        </w:rPr>
      </w:pPr>
    </w:p>
    <w:p w:rsidR="00000000" w:rsidRPr="00B8229E" w:rsidRDefault="00F8313D" w:rsidP="00081F39">
      <w:pPr>
        <w:spacing w:after="120"/>
        <w:ind w:firstLine="720"/>
        <w:jc w:val="both"/>
        <w:rPr>
          <w:rFonts w:ascii="Arial" w:hAnsi="Arial" w:cs="Arial"/>
          <w:sz w:val="20"/>
          <w:szCs w:val="20"/>
        </w:rPr>
      </w:pPr>
      <w:bookmarkStart w:id="2" w:name="dieu_1"/>
      <w:r w:rsidRPr="00B8229E">
        <w:rPr>
          <w:rFonts w:ascii="Arial" w:hAnsi="Arial" w:cs="Arial"/>
          <w:b/>
          <w:bCs/>
          <w:sz w:val="20"/>
          <w:szCs w:val="20"/>
          <w:lang w:val="nl-NL"/>
        </w:rPr>
        <w:t>Điều 1. Phạm vi điều chỉnh, đối tượng áp dụng</w:t>
      </w:r>
      <w:bookmarkEnd w:id="2"/>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Nghị quyết này quy định mức phân bổ kinh phí bảo đảm cho công tác xây dựng văn bản quy phạm pháp luật và hoàn thiện hệ thống pháp luật của các cơ quan, đơn vị trên địa bàn tỉnh, bao gồm các văn bản sa</w:t>
      </w:r>
      <w:r w:rsidRPr="00B8229E">
        <w:rPr>
          <w:rFonts w:ascii="Arial" w:hAnsi="Arial" w:cs="Arial"/>
          <w:sz w:val="20"/>
          <w:szCs w:val="20"/>
          <w:lang w:val="nl-NL"/>
        </w:rPr>
        <w:t>u:</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1. Nghị quyết của Hội đồng nhân dân tỉnh, cấp huyện và cấp xã.</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2. Quyết định của Ủy ban nhân dân tỉnh, cấp huyện và cấp xã.</w:t>
      </w:r>
    </w:p>
    <w:p w:rsidR="00000000" w:rsidRPr="00B8229E" w:rsidRDefault="00F8313D" w:rsidP="00081F39">
      <w:pPr>
        <w:spacing w:after="120"/>
        <w:ind w:firstLine="720"/>
        <w:jc w:val="both"/>
        <w:rPr>
          <w:rFonts w:ascii="Arial" w:hAnsi="Arial" w:cs="Arial"/>
          <w:sz w:val="20"/>
          <w:szCs w:val="20"/>
        </w:rPr>
      </w:pPr>
      <w:bookmarkStart w:id="3" w:name="dieu_2"/>
      <w:r w:rsidRPr="00B8229E">
        <w:rPr>
          <w:rFonts w:ascii="Arial" w:hAnsi="Arial" w:cs="Arial"/>
          <w:b/>
          <w:bCs/>
          <w:sz w:val="20"/>
          <w:szCs w:val="20"/>
        </w:rPr>
        <w:t xml:space="preserve">Điều 2. Định mức phân bổ kinh phí bảo đảm cho công tác xây dựng văn bản quy phạm pháp luật và hoàn thiện hệ thống pháp luật trên </w:t>
      </w:r>
      <w:r w:rsidRPr="00B8229E">
        <w:rPr>
          <w:rFonts w:ascii="Arial" w:hAnsi="Arial" w:cs="Arial"/>
          <w:b/>
          <w:bCs/>
          <w:sz w:val="20"/>
          <w:szCs w:val="20"/>
        </w:rPr>
        <w:t xml:space="preserve">địa bàn tỉnh </w:t>
      </w:r>
      <w:proofErr w:type="gramStart"/>
      <w:r w:rsidRPr="00B8229E">
        <w:rPr>
          <w:rFonts w:ascii="Arial" w:hAnsi="Arial" w:cs="Arial"/>
          <w:b/>
          <w:bCs/>
          <w:sz w:val="20"/>
          <w:szCs w:val="20"/>
        </w:rPr>
        <w:t>An</w:t>
      </w:r>
      <w:proofErr w:type="gramEnd"/>
      <w:r w:rsidRPr="00B8229E">
        <w:rPr>
          <w:rFonts w:ascii="Arial" w:hAnsi="Arial" w:cs="Arial"/>
          <w:b/>
          <w:bCs/>
          <w:sz w:val="20"/>
          <w:szCs w:val="20"/>
        </w:rPr>
        <w:t xml:space="preserve"> Giang</w:t>
      </w:r>
      <w:bookmarkEnd w:id="3"/>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rPr>
        <w:t>1. Định mức phân bổ kinh phí bảo đảm cho công tác xây dựng văn bản quy phạm pháp luật và hoàn thiện hệ thống pháp luật:</w:t>
      </w:r>
    </w:p>
    <w:p w:rsidR="00000000" w:rsidRPr="00B8229E" w:rsidRDefault="00F8313D" w:rsidP="00B8229E">
      <w:pPr>
        <w:jc w:val="right"/>
        <w:rPr>
          <w:rFonts w:ascii="Arial" w:hAnsi="Arial" w:cs="Arial"/>
          <w:sz w:val="20"/>
          <w:szCs w:val="20"/>
        </w:rPr>
      </w:pPr>
      <w:r w:rsidRPr="00B8229E">
        <w:rPr>
          <w:rFonts w:ascii="Arial" w:hAnsi="Arial" w:cs="Arial"/>
          <w:i/>
          <w:iCs/>
          <w:sz w:val="20"/>
          <w:szCs w:val="20"/>
          <w:lang w:val="nl-NL"/>
        </w:rPr>
        <w:t>Đơn vị tính: đồng/văn bản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60"/>
        <w:gridCol w:w="2255"/>
        <w:gridCol w:w="1313"/>
        <w:gridCol w:w="3449"/>
        <w:gridCol w:w="1329"/>
      </w:tblGrid>
      <w:tr w:rsidR="00000000" w:rsidRPr="00B8229E">
        <w:tc>
          <w:tcPr>
            <w:tcW w:w="3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STT</w:t>
            </w:r>
          </w:p>
        </w:tc>
        <w:tc>
          <w:tcPr>
            <w:tcW w:w="12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Loại văn bản</w:t>
            </w:r>
          </w:p>
        </w:tc>
        <w:tc>
          <w:tcPr>
            <w:tcW w:w="7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Cấp ban hành</w:t>
            </w:r>
          </w:p>
        </w:tc>
        <w:tc>
          <w:tcPr>
            <w:tcW w:w="19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Trường hợp xây dựng văn bản</w:t>
            </w:r>
          </w:p>
        </w:tc>
        <w:tc>
          <w:tcPr>
            <w:tcW w:w="7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 xml:space="preserve">Định mức phân bổ </w:t>
            </w:r>
          </w:p>
        </w:tc>
      </w:tr>
      <w:tr w:rsidR="00000000" w:rsidRPr="00B8229E">
        <w:tblPrEx>
          <w:tblBorders>
            <w:top w:val="none" w:sz="0" w:space="0" w:color="auto"/>
            <w:bottom w:val="none" w:sz="0" w:space="0" w:color="auto"/>
            <w:insideH w:val="none" w:sz="0" w:space="0" w:color="auto"/>
            <w:insideV w:val="none" w:sz="0" w:space="0" w:color="auto"/>
          </w:tblBorders>
        </w:tblPrEx>
        <w:tc>
          <w:tcPr>
            <w:tcW w:w="366"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1</w:t>
            </w:r>
          </w:p>
        </w:tc>
        <w:tc>
          <w:tcPr>
            <w:tcW w:w="1252"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Nghị quyế</w:t>
            </w:r>
            <w:r w:rsidRPr="00B8229E">
              <w:rPr>
                <w:rFonts w:ascii="Arial" w:hAnsi="Arial" w:cs="Arial"/>
                <w:b/>
                <w:bCs/>
                <w:sz w:val="20"/>
                <w:szCs w:val="20"/>
              </w:rPr>
              <w:t>t của Hội đồng nhân dân ban hành mới hoặc thay thế</w:t>
            </w:r>
          </w:p>
        </w:tc>
        <w:tc>
          <w:tcPr>
            <w:tcW w:w="729"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Cấp tỉnh</w:t>
            </w: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Xây dựng Nghị quyết theo khoản 4 Điều 27 Luật Ban hành văn bản 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30.000.000</w:t>
            </w:r>
          </w:p>
        </w:tc>
      </w:tr>
      <w:tr w:rsidR="00000000" w:rsidRPr="00B8229E">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Xây dựng Nghị quyết theo khoản 1, khoản 2, khoản 3 Điều 27 Luật Ban hành văn bản 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25.000.000</w:t>
            </w:r>
          </w:p>
        </w:tc>
      </w:tr>
      <w:tr w:rsidR="00000000" w:rsidRPr="00B8229E">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7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Cấp huyện</w:t>
            </w: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Xây dựng Nghị quyết theo quy định tại khoản 7 Điều 1 Luật sửa đổi, bổ sung một số điều của Luật Ban hành văn bản 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15.000.000</w:t>
            </w:r>
          </w:p>
        </w:tc>
      </w:tr>
      <w:tr w:rsidR="00000000" w:rsidRPr="00B8229E">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7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Cấp xã</w:t>
            </w: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Xây dựng Nghị quyết theo quy định tại khoản 7 Điều 1 Luật sửa đổi, bổ sung một</w:t>
            </w:r>
            <w:r w:rsidRPr="00B8229E">
              <w:rPr>
                <w:rFonts w:ascii="Arial" w:hAnsi="Arial" w:cs="Arial"/>
                <w:sz w:val="20"/>
                <w:szCs w:val="20"/>
              </w:rPr>
              <w:t xml:space="preserve"> số điều của Luật Ban hành văn bản 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10.000.000</w:t>
            </w:r>
          </w:p>
        </w:tc>
      </w:tr>
      <w:tr w:rsidR="00000000" w:rsidRPr="00B8229E">
        <w:tblPrEx>
          <w:tblBorders>
            <w:top w:val="none" w:sz="0" w:space="0" w:color="auto"/>
            <w:bottom w:val="none" w:sz="0" w:space="0" w:color="auto"/>
            <w:insideH w:val="none" w:sz="0" w:space="0" w:color="auto"/>
            <w:insideV w:val="none" w:sz="0" w:space="0" w:color="auto"/>
          </w:tblBorders>
        </w:tblPrEx>
        <w:tc>
          <w:tcPr>
            <w:tcW w:w="366"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2</w:t>
            </w:r>
          </w:p>
        </w:tc>
        <w:tc>
          <w:tcPr>
            <w:tcW w:w="1252"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Quyết định của Ủy ban nhân dân ban hành mới hoặc thay thế</w:t>
            </w:r>
          </w:p>
        </w:tc>
        <w:tc>
          <w:tcPr>
            <w:tcW w:w="7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Cấp tỉnh</w:t>
            </w: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Xây dựng Quyết định theo quy định tại Điều 28 Luật Ban hành văn bản 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20.000.000</w:t>
            </w:r>
          </w:p>
        </w:tc>
      </w:tr>
      <w:tr w:rsidR="00000000" w:rsidRPr="00B8229E">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7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Cấp huyện</w:t>
            </w: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Xây dựng Q</w:t>
            </w:r>
            <w:r w:rsidRPr="00B8229E">
              <w:rPr>
                <w:rFonts w:ascii="Arial" w:hAnsi="Arial" w:cs="Arial"/>
                <w:sz w:val="20"/>
                <w:szCs w:val="20"/>
              </w:rPr>
              <w:t>uyết định theo quy định tại khoản 7 Điều 1 Luật sửa đổi, bổ sung một số điều của Luật Ban hành văn bản 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10.000.000</w:t>
            </w:r>
          </w:p>
        </w:tc>
      </w:tr>
      <w:tr w:rsidR="00000000" w:rsidRPr="00B8229E">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B8229E" w:rsidRDefault="00F8313D" w:rsidP="00B8229E">
            <w:pPr>
              <w:jc w:val="center"/>
              <w:rPr>
                <w:rFonts w:ascii="Arial" w:hAnsi="Arial" w:cs="Arial"/>
                <w:sz w:val="20"/>
                <w:szCs w:val="20"/>
              </w:rPr>
            </w:pPr>
          </w:p>
        </w:tc>
        <w:tc>
          <w:tcPr>
            <w:tcW w:w="7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Cấp xã</w:t>
            </w:r>
          </w:p>
        </w:tc>
        <w:tc>
          <w:tcPr>
            <w:tcW w:w="1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sz w:val="20"/>
                <w:szCs w:val="20"/>
              </w:rPr>
              <w:t xml:space="preserve">Xây dựng Quyết định theo quy định tại khoản 7 Điều 1 Luật sửa đổi, bổ sung một số điều của Luật Ban hành văn bản </w:t>
            </w:r>
            <w:r w:rsidRPr="00B8229E">
              <w:rPr>
                <w:rFonts w:ascii="Arial" w:hAnsi="Arial" w:cs="Arial"/>
                <w:sz w:val="20"/>
                <w:szCs w:val="20"/>
              </w:rPr>
              <w:t>quy phạm pháp luật</w:t>
            </w:r>
          </w:p>
        </w:tc>
        <w:tc>
          <w:tcPr>
            <w:tcW w:w="7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rPr>
              <w:t>8.000.000</w:t>
            </w:r>
          </w:p>
        </w:tc>
      </w:tr>
      <w:tr w:rsidR="00B8229E" w:rsidRPr="00B8229E" w:rsidTr="00B8229E">
        <w:tblPrEx>
          <w:tblBorders>
            <w:top w:val="none" w:sz="0" w:space="0" w:color="auto"/>
            <w:bottom w:val="none" w:sz="0" w:space="0" w:color="auto"/>
            <w:insideH w:val="none" w:sz="0" w:space="0" w:color="auto"/>
            <w:insideV w:val="none" w:sz="0" w:space="0" w:color="auto"/>
          </w:tblBorders>
        </w:tblPrEx>
        <w:tc>
          <w:tcPr>
            <w:tcW w:w="3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3</w:t>
            </w:r>
          </w:p>
        </w:tc>
        <w:tc>
          <w:tcPr>
            <w:tcW w:w="4634" w:type="pct"/>
            <w:gridSpan w:val="4"/>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B8229E" w:rsidRDefault="00F8313D" w:rsidP="00B8229E">
            <w:pPr>
              <w:rPr>
                <w:rFonts w:ascii="Arial" w:hAnsi="Arial" w:cs="Arial"/>
                <w:sz w:val="20"/>
                <w:szCs w:val="20"/>
              </w:rPr>
            </w:pPr>
            <w:r w:rsidRPr="00B8229E">
              <w:rPr>
                <w:rFonts w:ascii="Arial" w:hAnsi="Arial" w:cs="Arial"/>
                <w:b/>
                <w:bCs/>
                <w:sz w:val="20"/>
                <w:szCs w:val="20"/>
              </w:rPr>
              <w:t>Nghị quyết của Hội đồng nhân dân, Quyết định của Ủy ban nhân dân các cấp sửa đổi, bổ sung được phân bổ bằng 80% định mức phân bổ đối với văn bản ban hành mới hoặc thay thế tương ứng</w:t>
            </w:r>
          </w:p>
        </w:tc>
      </w:tr>
    </w:tbl>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2. Định</w:t>
      </w:r>
      <w:r w:rsidRPr="00B8229E">
        <w:rPr>
          <w:rFonts w:ascii="Arial" w:hAnsi="Arial" w:cs="Arial"/>
          <w:sz w:val="20"/>
          <w:szCs w:val="20"/>
          <w:lang w:val="nl-NL"/>
        </w:rPr>
        <w:t xml:space="preserve"> mức phân bổ kinh phí cho hoạt động thẩm định, thẩm tra đề nghị xây dựng văn bản quy phạm pháp luật, dự thảo văn bản quy phạm pháp luật (bao gồm cả kinh phí họp, nhận xét, báo cáo và các công việc khác liên quan đến công tác thẩm định):</w:t>
      </w:r>
    </w:p>
    <w:p w:rsidR="00000000" w:rsidRPr="00B8229E" w:rsidRDefault="00F8313D" w:rsidP="00B8229E">
      <w:pPr>
        <w:jc w:val="right"/>
        <w:rPr>
          <w:rFonts w:ascii="Arial" w:hAnsi="Arial" w:cs="Arial"/>
          <w:sz w:val="20"/>
          <w:szCs w:val="20"/>
        </w:rPr>
      </w:pPr>
      <w:r w:rsidRPr="00B8229E">
        <w:rPr>
          <w:rFonts w:ascii="Arial" w:hAnsi="Arial" w:cs="Arial"/>
          <w:i/>
          <w:iCs/>
          <w:sz w:val="20"/>
          <w:szCs w:val="20"/>
          <w:lang w:val="nl-NL"/>
        </w:rPr>
        <w:t>Đơn vị tính: đồng/v</w:t>
      </w:r>
      <w:r w:rsidRPr="00B8229E">
        <w:rPr>
          <w:rFonts w:ascii="Arial" w:hAnsi="Arial" w:cs="Arial"/>
          <w:i/>
          <w:iCs/>
          <w:sz w:val="20"/>
          <w:szCs w:val="20"/>
          <w:lang w:val="nl-NL"/>
        </w:rPr>
        <w:t>ăn bản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27"/>
        <w:gridCol w:w="2990"/>
        <w:gridCol w:w="1450"/>
        <w:gridCol w:w="1715"/>
        <w:gridCol w:w="2124"/>
      </w:tblGrid>
      <w:tr w:rsidR="00000000" w:rsidRPr="00B8229E">
        <w:tc>
          <w:tcPr>
            <w:tcW w:w="4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STT</w:t>
            </w:r>
          </w:p>
        </w:tc>
        <w:tc>
          <w:tcPr>
            <w:tcW w:w="16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 xml:space="preserve">Nội dung </w:t>
            </w:r>
          </w:p>
        </w:tc>
        <w:tc>
          <w:tcPr>
            <w:tcW w:w="8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Cấp tỉnh</w:t>
            </w:r>
          </w:p>
        </w:tc>
        <w:tc>
          <w:tcPr>
            <w:tcW w:w="9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Cấp huyện</w:t>
            </w:r>
          </w:p>
        </w:tc>
        <w:tc>
          <w:tcPr>
            <w:tcW w:w="11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Cấp xã</w:t>
            </w:r>
          </w:p>
        </w:tc>
      </w:tr>
      <w:tr w:rsidR="00000000" w:rsidRPr="00B8229E">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1</w:t>
            </w:r>
          </w:p>
        </w:tc>
        <w:tc>
          <w:tcPr>
            <w:tcW w:w="1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rPr>
                <w:rFonts w:ascii="Arial" w:hAnsi="Arial" w:cs="Arial"/>
                <w:sz w:val="20"/>
                <w:szCs w:val="20"/>
              </w:rPr>
            </w:pPr>
            <w:r w:rsidRPr="00B8229E">
              <w:rPr>
                <w:rFonts w:ascii="Arial" w:hAnsi="Arial" w:cs="Arial"/>
                <w:sz w:val="20"/>
                <w:szCs w:val="20"/>
                <w:lang w:val="nl-NL"/>
              </w:rPr>
              <w:t xml:space="preserve">Kinh phí thẩm định, thẩm tra đối với đề nghị xây dựng Nghị quyết của Hội đồng nhân dân </w:t>
            </w:r>
          </w:p>
        </w:tc>
        <w:tc>
          <w:tcPr>
            <w:tcW w:w="8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b/>
                <w:bCs/>
                <w:sz w:val="20"/>
                <w:szCs w:val="20"/>
                <w:lang w:val="nl-NL"/>
              </w:rPr>
              <w:t>3.700.000</w:t>
            </w:r>
          </w:p>
        </w:tc>
        <w:tc>
          <w:tcPr>
            <w:tcW w:w="9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b/>
                <w:bCs/>
                <w:sz w:val="20"/>
                <w:szCs w:val="20"/>
                <w:lang w:val="nl-NL"/>
              </w:rPr>
              <w:t>-</w:t>
            </w:r>
          </w:p>
        </w:tc>
        <w:tc>
          <w:tcPr>
            <w:tcW w:w="11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b/>
                <w:bCs/>
                <w:sz w:val="20"/>
                <w:szCs w:val="20"/>
                <w:lang w:val="nl-NL"/>
              </w:rPr>
              <w:t>-</w:t>
            </w:r>
          </w:p>
        </w:tc>
      </w:tr>
      <w:tr w:rsidR="00000000" w:rsidRPr="00B8229E">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b/>
                <w:bCs/>
                <w:sz w:val="20"/>
                <w:szCs w:val="20"/>
                <w:lang w:val="nl-NL"/>
              </w:rPr>
              <w:t>2</w:t>
            </w:r>
          </w:p>
        </w:tc>
        <w:tc>
          <w:tcPr>
            <w:tcW w:w="1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rPr>
                <w:rFonts w:ascii="Arial" w:hAnsi="Arial" w:cs="Arial"/>
                <w:sz w:val="20"/>
                <w:szCs w:val="20"/>
              </w:rPr>
            </w:pPr>
            <w:r w:rsidRPr="00B8229E">
              <w:rPr>
                <w:rFonts w:ascii="Arial" w:hAnsi="Arial" w:cs="Arial"/>
                <w:sz w:val="20"/>
                <w:szCs w:val="20"/>
                <w:lang w:val="nl-NL"/>
              </w:rPr>
              <w:t xml:space="preserve">Kinh phí thẩm định, thẩm tra đối với dự thảo Nghị quyết của Hội đồng nhân dân; Quyết định của Ủy ban </w:t>
            </w:r>
            <w:r w:rsidRPr="00B8229E">
              <w:rPr>
                <w:rFonts w:ascii="Arial" w:hAnsi="Arial" w:cs="Arial"/>
                <w:sz w:val="20"/>
                <w:szCs w:val="20"/>
                <w:lang w:val="nl-NL"/>
              </w:rPr>
              <w:t xml:space="preserve">nhân dân </w:t>
            </w:r>
          </w:p>
        </w:tc>
        <w:tc>
          <w:tcPr>
            <w:tcW w:w="8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b/>
                <w:bCs/>
                <w:sz w:val="20"/>
                <w:szCs w:val="20"/>
                <w:lang w:val="nl-NL"/>
              </w:rPr>
              <w:t> </w:t>
            </w:r>
          </w:p>
        </w:tc>
        <w:tc>
          <w:tcPr>
            <w:tcW w:w="9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b/>
                <w:bCs/>
                <w:sz w:val="20"/>
                <w:szCs w:val="20"/>
                <w:lang w:val="nl-NL"/>
              </w:rPr>
              <w:t> </w:t>
            </w:r>
          </w:p>
        </w:tc>
        <w:tc>
          <w:tcPr>
            <w:tcW w:w="11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b/>
                <w:bCs/>
                <w:sz w:val="20"/>
                <w:szCs w:val="20"/>
                <w:lang w:val="nl-NL"/>
              </w:rPr>
              <w:t> </w:t>
            </w:r>
          </w:p>
        </w:tc>
      </w:tr>
      <w:tr w:rsidR="00B8229E" w:rsidRPr="00B8229E" w:rsidTr="00B8229E">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lang w:val="nl-NL"/>
              </w:rPr>
              <w:t>a</w:t>
            </w:r>
          </w:p>
        </w:tc>
        <w:tc>
          <w:tcPr>
            <w:tcW w:w="1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rPr>
                <w:rFonts w:ascii="Arial" w:hAnsi="Arial" w:cs="Arial"/>
                <w:sz w:val="20"/>
                <w:szCs w:val="20"/>
              </w:rPr>
            </w:pPr>
            <w:r w:rsidRPr="00B8229E">
              <w:rPr>
                <w:rFonts w:ascii="Arial" w:hAnsi="Arial" w:cs="Arial"/>
                <w:sz w:val="20"/>
                <w:szCs w:val="20"/>
                <w:lang w:val="nl-NL"/>
              </w:rPr>
              <w:t>Ban hành mới</w:t>
            </w:r>
          </w:p>
        </w:tc>
        <w:tc>
          <w:tcPr>
            <w:tcW w:w="8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sz w:val="20"/>
                <w:szCs w:val="20"/>
                <w:lang w:val="nl-NL"/>
              </w:rPr>
              <w:t>2.000.000</w:t>
            </w:r>
          </w:p>
        </w:tc>
        <w:tc>
          <w:tcPr>
            <w:tcW w:w="2131"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rPr>
                <w:rFonts w:ascii="Arial" w:hAnsi="Arial" w:cs="Arial"/>
                <w:sz w:val="20"/>
                <w:szCs w:val="20"/>
              </w:rPr>
            </w:pPr>
            <w:r w:rsidRPr="00B8229E">
              <w:rPr>
                <w:rFonts w:ascii="Arial" w:hAnsi="Arial" w:cs="Arial"/>
                <w:sz w:val="20"/>
                <w:szCs w:val="20"/>
              </w:rPr>
              <w:t>Thủ trưởng cơ quan chủ trì soạn thảo quyết định mức kinh phí thẩm định trong định mức phân bổ tại mục 1, mục 2 khoản 1 Điều 2 nêu trên đối với từng loại văn bản quy phạm pháp luật theo quy định tại điểm b khoản 2 Đ</w:t>
            </w:r>
            <w:r w:rsidRPr="00B8229E">
              <w:rPr>
                <w:rFonts w:ascii="Arial" w:hAnsi="Arial" w:cs="Arial"/>
                <w:sz w:val="20"/>
                <w:szCs w:val="20"/>
              </w:rPr>
              <w:t>iều 5 Thông tư số 338/2016/TT-BTC ngày 28 tháng 12 năm 2016 của Bộ Tài chính được sửa đổi, bổ sung tại khoản 4 Điều 1 Thông tư số 42/2022/TT-BTC ngày 06 tháng 07 năm 2022 của Bộ Tài chính</w:t>
            </w:r>
          </w:p>
        </w:tc>
      </w:tr>
      <w:tr w:rsidR="00B8229E" w:rsidRPr="00B8229E" w:rsidTr="00B8229E">
        <w:tblPrEx>
          <w:tblBorders>
            <w:top w:val="none" w:sz="0" w:space="0" w:color="auto"/>
            <w:bottom w:val="none" w:sz="0" w:space="0" w:color="auto"/>
            <w:insideH w:val="none" w:sz="0" w:space="0" w:color="auto"/>
            <w:insideV w:val="none" w:sz="0" w:space="0" w:color="auto"/>
          </w:tblBorders>
        </w:tblPrEx>
        <w:tc>
          <w:tcPr>
            <w:tcW w:w="4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center"/>
              <w:rPr>
                <w:rFonts w:ascii="Arial" w:hAnsi="Arial" w:cs="Arial"/>
                <w:sz w:val="20"/>
                <w:szCs w:val="20"/>
              </w:rPr>
            </w:pPr>
            <w:r w:rsidRPr="00B8229E">
              <w:rPr>
                <w:rFonts w:ascii="Arial" w:hAnsi="Arial" w:cs="Arial"/>
                <w:sz w:val="20"/>
                <w:szCs w:val="20"/>
                <w:lang w:val="nl-NL"/>
              </w:rPr>
              <w:t>b</w:t>
            </w:r>
          </w:p>
        </w:tc>
        <w:tc>
          <w:tcPr>
            <w:tcW w:w="1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rPr>
                <w:rFonts w:ascii="Arial" w:hAnsi="Arial" w:cs="Arial"/>
                <w:sz w:val="20"/>
                <w:szCs w:val="20"/>
              </w:rPr>
            </w:pPr>
            <w:r w:rsidRPr="00B8229E">
              <w:rPr>
                <w:rFonts w:ascii="Arial" w:hAnsi="Arial" w:cs="Arial"/>
                <w:sz w:val="20"/>
                <w:szCs w:val="20"/>
                <w:lang w:val="nl-NL"/>
              </w:rPr>
              <w:t>Sửa đổi, bổ sung</w:t>
            </w:r>
          </w:p>
        </w:tc>
        <w:tc>
          <w:tcPr>
            <w:tcW w:w="8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jc w:val="right"/>
              <w:rPr>
                <w:rFonts w:ascii="Arial" w:hAnsi="Arial" w:cs="Arial"/>
                <w:sz w:val="20"/>
                <w:szCs w:val="20"/>
              </w:rPr>
            </w:pPr>
            <w:r w:rsidRPr="00B8229E">
              <w:rPr>
                <w:rFonts w:ascii="Arial" w:hAnsi="Arial" w:cs="Arial"/>
                <w:sz w:val="20"/>
                <w:szCs w:val="20"/>
                <w:lang w:val="nl-NL"/>
              </w:rPr>
              <w:t>1.500.000</w:t>
            </w:r>
          </w:p>
        </w:tc>
        <w:tc>
          <w:tcPr>
            <w:tcW w:w="2131"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B8229E" w:rsidRDefault="00F8313D" w:rsidP="00B8229E">
            <w:pPr>
              <w:rPr>
                <w:rFonts w:ascii="Arial" w:hAnsi="Arial" w:cs="Arial"/>
                <w:sz w:val="20"/>
                <w:szCs w:val="20"/>
              </w:rPr>
            </w:pPr>
            <w:r w:rsidRPr="00B8229E">
              <w:rPr>
                <w:rFonts w:ascii="Arial" w:hAnsi="Arial" w:cs="Arial"/>
                <w:sz w:val="20"/>
                <w:szCs w:val="20"/>
              </w:rPr>
              <w:t>Thủ trưởng cơ quan chủ trì soạn thảo quyết định mức kinh phí thẩm định trong định mức phân bổ tại mục 3 khoản 1 Điều 2 nêu trên đối với từng loại vă</w:t>
            </w:r>
            <w:r w:rsidRPr="00B8229E">
              <w:rPr>
                <w:rFonts w:ascii="Arial" w:hAnsi="Arial" w:cs="Arial"/>
                <w:sz w:val="20"/>
                <w:szCs w:val="20"/>
              </w:rPr>
              <w:t>n bản quy phạm pháp luật theo quy định tại điểm b khoản 2 Điều 5 Thông tư số 338/2016/TT-BTC ngày 28 tháng 12 năm 2016 của Bộ Tài chính được sửa đổi, bổ sung tại khoản 4 Điều 1 Thông tư số 42/2022/TT-BTC ngày 06 tháng 07 năm 2022 của Bộ Tài chính</w:t>
            </w:r>
          </w:p>
        </w:tc>
      </w:tr>
    </w:tbl>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3. Ngoài định mức phân bổ kinh phí quy định tại khoản 1, khoản 2 Điều này, căn cứ vào khả năng nguồn kinh phí, trong trường h</w:t>
      </w:r>
      <w:r w:rsidRPr="00B8229E">
        <w:rPr>
          <w:rFonts w:ascii="Arial" w:hAnsi="Arial" w:cs="Arial"/>
          <w:sz w:val="20"/>
          <w:szCs w:val="20"/>
          <w:lang w:val="nl-NL"/>
        </w:rPr>
        <w:t xml:space="preserve">ợp cần thiết Thủ trưởng cơ quan, đơn vị chủ trì sắp xếp, bố trí kinh </w:t>
      </w:r>
      <w:r w:rsidRPr="00B8229E">
        <w:rPr>
          <w:rFonts w:ascii="Arial" w:hAnsi="Arial" w:cs="Arial"/>
          <w:sz w:val="20"/>
          <w:szCs w:val="20"/>
          <w:lang w:val="nl-NL"/>
        </w:rPr>
        <w:lastRenderedPageBreak/>
        <w:t>phí từ khoản kinh phí chi thường xuyên của cơ quan, đơn vị để hỗ trợ cho việc thực hiện các hoạt động có liên quan trong quá trình xây dựng văn bản quy phạm pháp luật và hoàn thiện hệ thố</w:t>
      </w:r>
      <w:r w:rsidRPr="00B8229E">
        <w:rPr>
          <w:rFonts w:ascii="Arial" w:hAnsi="Arial" w:cs="Arial"/>
          <w:sz w:val="20"/>
          <w:szCs w:val="20"/>
          <w:lang w:val="nl-NL"/>
        </w:rPr>
        <w:t xml:space="preserve">ng pháp luật. </w:t>
      </w:r>
    </w:p>
    <w:p w:rsidR="00000000" w:rsidRPr="00B8229E" w:rsidRDefault="00F8313D" w:rsidP="00081F39">
      <w:pPr>
        <w:spacing w:after="120"/>
        <w:ind w:firstLine="720"/>
        <w:jc w:val="both"/>
        <w:rPr>
          <w:rFonts w:ascii="Arial" w:hAnsi="Arial" w:cs="Arial"/>
          <w:sz w:val="20"/>
          <w:szCs w:val="20"/>
        </w:rPr>
      </w:pPr>
      <w:bookmarkStart w:id="4" w:name="dieu_3"/>
      <w:r w:rsidRPr="00B8229E">
        <w:rPr>
          <w:rFonts w:ascii="Arial" w:hAnsi="Arial" w:cs="Arial"/>
          <w:b/>
          <w:bCs/>
          <w:sz w:val="20"/>
          <w:szCs w:val="20"/>
          <w:lang w:val="nl-NL"/>
        </w:rPr>
        <w:t>Điều 3. Điều khoản thi hành</w:t>
      </w:r>
      <w:bookmarkEnd w:id="4"/>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 xml:space="preserve">1. Các nội dung khác thực hiện theo quy định tại Thông tư số 338/2016/TT-BTC ngày 28 tháng 12 năm 2016 và </w:t>
      </w:r>
      <w:r w:rsidRPr="00B8229E">
        <w:rPr>
          <w:rFonts w:ascii="Arial" w:hAnsi="Arial" w:cs="Arial"/>
          <w:sz w:val="20"/>
          <w:szCs w:val="20"/>
          <w:shd w:val="solid" w:color="FFFFFF" w:fill="auto"/>
        </w:rPr>
        <w:t xml:space="preserve">Thông tư số 42/2022/TT-BTC ngày 06 tháng 7 năm 2022 </w:t>
      </w:r>
      <w:r w:rsidRPr="00B8229E">
        <w:rPr>
          <w:rFonts w:ascii="Arial" w:hAnsi="Arial" w:cs="Arial"/>
          <w:sz w:val="20"/>
          <w:szCs w:val="20"/>
          <w:lang w:val="nl-NL"/>
        </w:rPr>
        <w:t>của Bộ trưởng Bộ Tài chính.</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2. Giao Ủy ban nhân dân tỉn</w:t>
      </w:r>
      <w:r w:rsidRPr="00B8229E">
        <w:rPr>
          <w:rFonts w:ascii="Arial" w:hAnsi="Arial" w:cs="Arial"/>
          <w:sz w:val="20"/>
          <w:szCs w:val="20"/>
          <w:lang w:val="nl-NL"/>
        </w:rPr>
        <w:t>h triển khai thực hiện Nghị quyết này.</w:t>
      </w:r>
    </w:p>
    <w:p w:rsidR="00000000" w:rsidRPr="00B8229E" w:rsidRDefault="00F8313D" w:rsidP="00081F39">
      <w:pPr>
        <w:spacing w:after="120"/>
        <w:ind w:firstLine="720"/>
        <w:jc w:val="both"/>
        <w:rPr>
          <w:rFonts w:ascii="Arial" w:hAnsi="Arial" w:cs="Arial"/>
          <w:sz w:val="20"/>
          <w:szCs w:val="20"/>
        </w:rPr>
      </w:pPr>
      <w:r w:rsidRPr="00B8229E">
        <w:rPr>
          <w:rFonts w:ascii="Arial" w:hAnsi="Arial" w:cs="Arial"/>
          <w:sz w:val="20"/>
          <w:szCs w:val="20"/>
          <w:lang w:val="nl-NL"/>
        </w:rPr>
        <w:t>3. Nghị quyết này đã được Hội đồng nhân dân tỉnh An Giang Khóa X Kỳ họp thứ 11 thông qua ngày 12 tháng 12 năm 2022, có hiệu lực thi hành từ ngày 22 tháng 12 năm 2022 và thay thế Nghị quyết số 23/2017/NQ-HĐND ngày 08 t</w:t>
      </w:r>
      <w:r w:rsidRPr="00B8229E">
        <w:rPr>
          <w:rFonts w:ascii="Arial" w:hAnsi="Arial" w:cs="Arial"/>
          <w:sz w:val="20"/>
          <w:szCs w:val="20"/>
          <w:lang w:val="nl-NL"/>
        </w:rPr>
        <w:t>háng 12 năm 2017 của Hội đồng nhân dân tỉnh An Giang quy định mức phân bổ kinh phí bảo đảm cho công tác xây dựng văn bản quy phạm pháp luật và hoàn thiện hệ thống pháp luật trên địa bàn tỉnh An Giang.</w:t>
      </w:r>
    </w:p>
    <w:p w:rsidR="00000000" w:rsidRPr="00B8229E" w:rsidRDefault="00F8313D" w:rsidP="00B8229E">
      <w:pPr>
        <w:rPr>
          <w:rFonts w:ascii="Arial" w:hAnsi="Arial" w:cs="Arial"/>
          <w:sz w:val="20"/>
          <w:szCs w:val="20"/>
        </w:rPr>
      </w:pPr>
      <w:r w:rsidRPr="00B8229E">
        <w:rPr>
          <w:rFonts w:ascii="Arial" w:hAnsi="Arial" w:cs="Arial"/>
          <w:sz w:val="20"/>
          <w:szCs w:val="20"/>
          <w:lang w:val="nl-NL"/>
        </w:rPr>
        <w:t> </w:t>
      </w:r>
    </w:p>
    <w:tbl>
      <w:tblPr>
        <w:tblW w:w="0" w:type="auto"/>
        <w:tblInd w:w="198" w:type="dxa"/>
        <w:tblBorders>
          <w:top w:val="nil"/>
          <w:bottom w:val="nil"/>
          <w:insideH w:val="nil"/>
          <w:insideV w:val="nil"/>
        </w:tblBorders>
        <w:tblCellMar>
          <w:left w:w="0" w:type="dxa"/>
          <w:right w:w="0" w:type="dxa"/>
        </w:tblCellMar>
        <w:tblLook w:val="04A0" w:firstRow="1" w:lastRow="0" w:firstColumn="1" w:lastColumn="0" w:noHBand="0" w:noVBand="1"/>
      </w:tblPr>
      <w:tblGrid>
        <w:gridCol w:w="4230"/>
        <w:gridCol w:w="4680"/>
      </w:tblGrid>
      <w:tr w:rsidR="00000000" w:rsidRPr="00B8229E" w:rsidTr="00081F39">
        <w:tc>
          <w:tcPr>
            <w:tcW w:w="423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8229E" w:rsidRDefault="00F8313D" w:rsidP="00B8229E">
            <w:pPr>
              <w:rPr>
                <w:rFonts w:ascii="Arial" w:hAnsi="Arial" w:cs="Arial"/>
                <w:sz w:val="20"/>
                <w:szCs w:val="20"/>
              </w:rPr>
            </w:pPr>
            <w:r w:rsidRPr="00B8229E">
              <w:rPr>
                <w:rFonts w:ascii="Arial" w:hAnsi="Arial" w:cs="Arial"/>
                <w:sz w:val="20"/>
                <w:szCs w:val="20"/>
              </w:rPr>
              <w:t> </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B8229E" w:rsidRDefault="00F8313D" w:rsidP="00B8229E">
            <w:pPr>
              <w:jc w:val="center"/>
              <w:rPr>
                <w:rFonts w:ascii="Arial" w:hAnsi="Arial" w:cs="Arial"/>
                <w:sz w:val="20"/>
                <w:szCs w:val="20"/>
              </w:rPr>
            </w:pPr>
            <w:r w:rsidRPr="00B8229E">
              <w:rPr>
                <w:rFonts w:ascii="Arial" w:hAnsi="Arial" w:cs="Arial"/>
                <w:b/>
                <w:bCs/>
                <w:sz w:val="20"/>
                <w:szCs w:val="20"/>
              </w:rPr>
              <w:t>CHỦ TỊCH</w:t>
            </w:r>
            <w:r w:rsidRPr="00B8229E">
              <w:rPr>
                <w:rFonts w:ascii="Arial" w:hAnsi="Arial" w:cs="Arial"/>
                <w:b/>
                <w:bCs/>
                <w:sz w:val="20"/>
                <w:szCs w:val="20"/>
              </w:rPr>
              <w:br/>
            </w:r>
            <w:r w:rsidRPr="00B8229E">
              <w:rPr>
                <w:rFonts w:ascii="Arial" w:hAnsi="Arial" w:cs="Arial"/>
                <w:b/>
                <w:bCs/>
                <w:sz w:val="20"/>
                <w:szCs w:val="20"/>
              </w:rPr>
              <w:br/>
            </w:r>
            <w:r w:rsidRPr="00B8229E">
              <w:rPr>
                <w:rFonts w:ascii="Arial" w:hAnsi="Arial" w:cs="Arial"/>
                <w:b/>
                <w:bCs/>
                <w:sz w:val="20"/>
                <w:szCs w:val="20"/>
              </w:rPr>
              <w:br/>
            </w:r>
            <w:r w:rsidRPr="00B8229E">
              <w:rPr>
                <w:rFonts w:ascii="Arial" w:hAnsi="Arial" w:cs="Arial"/>
                <w:b/>
                <w:bCs/>
                <w:sz w:val="20"/>
                <w:szCs w:val="20"/>
              </w:rPr>
              <w:br/>
            </w:r>
            <w:bookmarkStart w:id="5" w:name="_GoBack"/>
            <w:bookmarkEnd w:id="5"/>
            <w:r w:rsidRPr="00B8229E">
              <w:rPr>
                <w:rFonts w:ascii="Arial" w:hAnsi="Arial" w:cs="Arial"/>
                <w:b/>
                <w:bCs/>
                <w:sz w:val="20"/>
                <w:szCs w:val="20"/>
              </w:rPr>
              <w:br/>
              <w:t>Lê Văn Nưng</w:t>
            </w:r>
          </w:p>
        </w:tc>
      </w:tr>
    </w:tbl>
    <w:p w:rsidR="00F8313D" w:rsidRPr="00B8229E" w:rsidRDefault="00F8313D" w:rsidP="00B8229E">
      <w:pPr>
        <w:rPr>
          <w:rFonts w:ascii="Arial" w:hAnsi="Arial" w:cs="Arial"/>
          <w:sz w:val="20"/>
          <w:szCs w:val="20"/>
        </w:rPr>
      </w:pPr>
      <w:r w:rsidRPr="00B8229E">
        <w:rPr>
          <w:rFonts w:ascii="Arial" w:hAnsi="Arial" w:cs="Arial"/>
          <w:sz w:val="20"/>
          <w:szCs w:val="20"/>
          <w:lang w:val="nl-NL"/>
        </w:rPr>
        <w:t> </w:t>
      </w:r>
    </w:p>
    <w:sectPr w:rsidR="00F8313D" w:rsidRPr="00B8229E" w:rsidSect="00B8229E">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29E"/>
    <w:rsid w:val="00081F39"/>
    <w:rsid w:val="00B8229E"/>
    <w:rsid w:val="00F8313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5B882"/>
  <w15:chartTrackingRefBased/>
  <w15:docId w15:val="{912F3B0F-29C0-40D8-A02D-9AC4F7F4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2024-10-28T13:03:00Z</dcterms:created>
  <dcterms:modified xsi:type="dcterms:W3CDTF">2024-10-28T13:03:00Z</dcterms:modified>
</cp:coreProperties>
</file>