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177538" w:rsidTr="00177538">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BỘ Y TẾ</w:t>
            </w:r>
            <w:r w:rsidRPr="00177538">
              <w:rPr>
                <w:rFonts w:ascii="Arial" w:hAnsi="Arial" w:cs="Arial"/>
                <w:b/>
                <w:bCs/>
                <w:sz w:val="20"/>
                <w:szCs w:val="20"/>
                <w:lang w:val="en-GB"/>
              </w:rPr>
              <w:t xml:space="preserve"> </w:t>
            </w:r>
            <w:r w:rsidRPr="00177538">
              <w:rPr>
                <w:rFonts w:ascii="Arial" w:hAnsi="Arial" w:cs="Arial"/>
                <w:b/>
                <w:bCs/>
                <w:sz w:val="20"/>
                <w:szCs w:val="20"/>
                <w:lang w:val="en-GB"/>
              </w:rPr>
              <w:br/>
              <w:t xml:space="preserve">CỤC QUẢN LÝ DƯỢC </w:t>
            </w:r>
            <w:r w:rsidRPr="00177538">
              <w:rPr>
                <w:rFonts w:ascii="Arial" w:hAnsi="Arial" w:cs="Arial"/>
                <w:b/>
                <w:bCs/>
                <w:sz w:val="20"/>
                <w:szCs w:val="20"/>
                <w:lang w:val="en-GB"/>
              </w:rPr>
              <w:br/>
              <w:t>VIỆT NAM</w:t>
            </w:r>
            <w:r w:rsidRPr="00177538">
              <w:rPr>
                <w:rFonts w:ascii="Arial" w:hAnsi="Arial" w:cs="Arial"/>
                <w:b/>
                <w:bCs/>
                <w:sz w:val="20"/>
                <w:szCs w:val="20"/>
                <w:lang w:val="en-GB"/>
              </w:rPr>
              <w:br/>
            </w:r>
            <w:r w:rsidR="00177538">
              <w:rPr>
                <w:rFonts w:ascii="Arial" w:hAnsi="Arial" w:cs="Arial"/>
                <w:sz w:val="20"/>
                <w:szCs w:val="20"/>
                <w:vertAlign w:val="superscript"/>
                <w:lang w:val="en-GB"/>
              </w:rPr>
              <w:t>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b/>
                <w:bCs/>
                <w:sz w:val="20"/>
                <w:szCs w:val="20"/>
              </w:rPr>
              <w:t>CỘNG HÒA XÃ HỘI CHỦ NGHĨA VIỆT NAM</w:t>
            </w:r>
            <w:r w:rsidRPr="00177538">
              <w:rPr>
                <w:rFonts w:ascii="Arial" w:hAnsi="Arial" w:cs="Arial"/>
                <w:b/>
                <w:bCs/>
                <w:sz w:val="20"/>
                <w:szCs w:val="20"/>
              </w:rPr>
              <w:br/>
              <w:t xml:space="preserve">Độc lập - Tự do - Hạnh phúc </w:t>
            </w:r>
            <w:r w:rsidRPr="00177538">
              <w:rPr>
                <w:rFonts w:ascii="Arial" w:hAnsi="Arial" w:cs="Arial"/>
                <w:b/>
                <w:bCs/>
                <w:sz w:val="20"/>
                <w:szCs w:val="20"/>
              </w:rPr>
              <w:br/>
            </w:r>
            <w:r w:rsidR="00177538">
              <w:rPr>
                <w:rFonts w:ascii="Arial" w:hAnsi="Arial" w:cs="Arial"/>
                <w:bCs/>
                <w:sz w:val="20"/>
                <w:szCs w:val="20"/>
                <w:vertAlign w:val="superscript"/>
              </w:rPr>
              <w:t>________________________</w:t>
            </w:r>
          </w:p>
        </w:tc>
      </w:tr>
      <w:tr w:rsidR="00000000" w:rsidRPr="00177538" w:rsidTr="00177538">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Số: 325/QĐ-QLD</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i/>
                <w:iCs/>
                <w:sz w:val="20"/>
                <w:szCs w:val="20"/>
                <w:lang w:val="en-GB"/>
              </w:rPr>
              <w:t>Hà Nội, ngày 31 tháng 12 năm 2007</w:t>
            </w:r>
          </w:p>
        </w:tc>
      </w:tr>
    </w:tbl>
    <w:p w:rsidR="00000000" w:rsidRDefault="006D73FD" w:rsidP="00177538">
      <w:pPr>
        <w:jc w:val="center"/>
        <w:rPr>
          <w:rFonts w:ascii="Arial" w:hAnsi="Arial" w:cs="Arial"/>
          <w:sz w:val="20"/>
          <w:szCs w:val="20"/>
        </w:rPr>
      </w:pPr>
    </w:p>
    <w:p w:rsidR="00177538" w:rsidRPr="00177538" w:rsidRDefault="00177538" w:rsidP="00177538">
      <w:pPr>
        <w:jc w:val="center"/>
        <w:rPr>
          <w:rFonts w:ascii="Arial" w:hAnsi="Arial" w:cs="Arial"/>
          <w:sz w:val="20"/>
          <w:szCs w:val="20"/>
        </w:rPr>
      </w:pPr>
    </w:p>
    <w:p w:rsidR="00000000" w:rsidRDefault="006D73FD" w:rsidP="00177538">
      <w:pPr>
        <w:jc w:val="center"/>
        <w:rPr>
          <w:rFonts w:ascii="Arial" w:hAnsi="Arial" w:cs="Arial"/>
          <w:b/>
          <w:bCs/>
          <w:sz w:val="20"/>
          <w:szCs w:val="20"/>
          <w:lang w:val="en-GB"/>
        </w:rPr>
      </w:pPr>
      <w:r w:rsidRPr="00177538">
        <w:rPr>
          <w:rFonts w:ascii="Arial" w:hAnsi="Arial" w:cs="Arial"/>
          <w:b/>
          <w:bCs/>
          <w:sz w:val="20"/>
          <w:szCs w:val="20"/>
          <w:lang w:val="en-GB"/>
        </w:rPr>
        <w:t>QUYẾT ĐỊNH</w:t>
      </w:r>
    </w:p>
    <w:p w:rsidR="00177538" w:rsidRPr="00177538" w:rsidRDefault="00177538" w:rsidP="00177538">
      <w:pPr>
        <w:jc w:val="center"/>
        <w:rPr>
          <w:rFonts w:ascii="Arial" w:hAnsi="Arial" w:cs="Arial"/>
          <w:sz w:val="20"/>
          <w:szCs w:val="20"/>
        </w:rPr>
      </w:pPr>
    </w:p>
    <w:p w:rsidR="00000000" w:rsidRPr="00177538" w:rsidRDefault="00177538" w:rsidP="00177538">
      <w:pPr>
        <w:jc w:val="center"/>
        <w:rPr>
          <w:rFonts w:ascii="Arial" w:hAnsi="Arial" w:cs="Arial"/>
          <w:b/>
          <w:sz w:val="20"/>
          <w:szCs w:val="20"/>
          <w:lang w:val="en-GB"/>
        </w:rPr>
      </w:pPr>
      <w:r>
        <w:rPr>
          <w:rFonts w:ascii="Arial" w:hAnsi="Arial" w:cs="Arial"/>
          <w:b/>
          <w:sz w:val="20"/>
          <w:szCs w:val="20"/>
          <w:lang w:val="en-GB"/>
        </w:rPr>
        <w:t>V</w:t>
      </w:r>
      <w:r w:rsidRPr="00177538">
        <w:rPr>
          <w:rFonts w:ascii="Arial" w:hAnsi="Arial" w:cs="Arial"/>
          <w:b/>
          <w:sz w:val="20"/>
          <w:szCs w:val="20"/>
          <w:lang w:val="en-GB"/>
        </w:rPr>
        <w:t>ề việc công bố 01 thuốc sản xuất tro</w:t>
      </w:r>
      <w:r>
        <w:rPr>
          <w:rFonts w:ascii="Arial" w:hAnsi="Arial" w:cs="Arial"/>
          <w:b/>
          <w:sz w:val="20"/>
          <w:szCs w:val="20"/>
          <w:lang w:val="en-GB"/>
        </w:rPr>
        <w:t>ng nước được phép lưu hành tại Việt N</w:t>
      </w:r>
      <w:r w:rsidRPr="00177538">
        <w:rPr>
          <w:rFonts w:ascii="Arial" w:hAnsi="Arial" w:cs="Arial"/>
          <w:b/>
          <w:sz w:val="20"/>
          <w:szCs w:val="20"/>
          <w:lang w:val="en-GB"/>
        </w:rPr>
        <w:t>am</w:t>
      </w:r>
    </w:p>
    <w:p w:rsidR="00177538" w:rsidRPr="00177538" w:rsidRDefault="00177538" w:rsidP="00177538">
      <w:pPr>
        <w:jc w:val="center"/>
        <w:rPr>
          <w:rFonts w:ascii="Arial" w:hAnsi="Arial" w:cs="Arial"/>
          <w:sz w:val="20"/>
          <w:szCs w:val="20"/>
        </w:rPr>
      </w:pPr>
    </w:p>
    <w:p w:rsidR="00000000" w:rsidRDefault="006D73FD" w:rsidP="00177538">
      <w:pPr>
        <w:jc w:val="center"/>
        <w:rPr>
          <w:rFonts w:ascii="Arial" w:hAnsi="Arial" w:cs="Arial"/>
          <w:b/>
          <w:bCs/>
          <w:sz w:val="20"/>
          <w:szCs w:val="20"/>
          <w:lang w:val="en-GB"/>
        </w:rPr>
      </w:pPr>
      <w:r w:rsidRPr="00177538">
        <w:rPr>
          <w:rFonts w:ascii="Arial" w:hAnsi="Arial" w:cs="Arial"/>
          <w:b/>
          <w:bCs/>
          <w:sz w:val="20"/>
          <w:szCs w:val="20"/>
          <w:lang w:val="en-GB"/>
        </w:rPr>
        <w:t>CỤC TRƯỞNG CỤC QUẢN LÝ DƯỢC VIỆT NAM</w:t>
      </w:r>
    </w:p>
    <w:p w:rsidR="00177538" w:rsidRPr="00177538" w:rsidRDefault="00177538" w:rsidP="00177538">
      <w:pPr>
        <w:jc w:val="center"/>
        <w:rPr>
          <w:rFonts w:ascii="Arial" w:hAnsi="Arial" w:cs="Arial"/>
          <w:sz w:val="20"/>
          <w:szCs w:val="20"/>
        </w:rPr>
      </w:pP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i/>
          <w:iCs/>
          <w:sz w:val="20"/>
          <w:szCs w:val="20"/>
          <w:lang w:val="en-GB"/>
        </w:rPr>
        <w:t>Căn cứ Luật Dược ngày 14 tháng 6 năm 2005;</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i/>
          <w:iCs/>
          <w:sz w:val="20"/>
          <w:szCs w:val="20"/>
          <w:lang w:val="en-GB"/>
        </w:rPr>
        <w:t>Căn cứ Nghị định số 49/2003/NĐ-CP ngày 15/05/2003 của Chính phủ quy định chức năng, nhiệm vụ, quyền hạn và cơ cấu tổ chức của Bộ Y tế;</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i/>
          <w:iCs/>
          <w:sz w:val="20"/>
          <w:szCs w:val="20"/>
          <w:lang w:val="en-GB"/>
        </w:rPr>
        <w:t>Căn cứ Quyết định số 2964/2004/</w:t>
      </w:r>
      <w:r w:rsidRPr="00177538">
        <w:rPr>
          <w:rFonts w:ascii="Arial" w:hAnsi="Arial" w:cs="Arial"/>
          <w:i/>
          <w:iCs/>
          <w:sz w:val="20"/>
          <w:szCs w:val="20"/>
          <w:lang w:val="en-GB"/>
        </w:rPr>
        <w:t>QĐ-BYT ngày 27/8/2004 của Bộ trưởng Bộ Y tế về việc quy định chức năng, nhiệm vụ, quyền hạn của các vụ, cục, văn phòng, thanh tra Bộ Y tế;</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i/>
          <w:iCs/>
          <w:sz w:val="20"/>
          <w:szCs w:val="20"/>
          <w:lang w:val="en-GB"/>
        </w:rPr>
        <w:t>Căn cứ Quyết định số 3121/2001/QĐ-BYT ngày 18/7/2001 của Bộ trưởng Bộ Y tế ban hành Quy chế Đăng ký thuốc:</w:t>
      </w:r>
    </w:p>
    <w:p w:rsidR="00000000" w:rsidRDefault="006D73FD" w:rsidP="00177538">
      <w:pPr>
        <w:spacing w:after="120"/>
        <w:ind w:firstLine="720"/>
        <w:jc w:val="both"/>
        <w:rPr>
          <w:rFonts w:ascii="Arial" w:hAnsi="Arial" w:cs="Arial"/>
          <w:i/>
          <w:iCs/>
          <w:sz w:val="20"/>
          <w:szCs w:val="20"/>
          <w:lang w:val="en-GB"/>
        </w:rPr>
      </w:pPr>
      <w:r w:rsidRPr="00177538">
        <w:rPr>
          <w:rFonts w:ascii="Arial" w:hAnsi="Arial" w:cs="Arial"/>
          <w:i/>
          <w:iCs/>
          <w:sz w:val="20"/>
          <w:szCs w:val="20"/>
          <w:lang w:val="en-GB"/>
        </w:rPr>
        <w:t>Xét đề ngh</w:t>
      </w:r>
      <w:r w:rsidRPr="00177538">
        <w:rPr>
          <w:rFonts w:ascii="Arial" w:hAnsi="Arial" w:cs="Arial"/>
          <w:i/>
          <w:iCs/>
          <w:sz w:val="20"/>
          <w:szCs w:val="20"/>
          <w:lang w:val="en-GB"/>
        </w:rPr>
        <w:t>ị của Hội đồng xét duyệt thuốc ngày 19/10/2007,</w:t>
      </w:r>
    </w:p>
    <w:p w:rsidR="00177538" w:rsidRPr="00177538" w:rsidRDefault="00177538" w:rsidP="00177538">
      <w:pPr>
        <w:rPr>
          <w:rFonts w:ascii="Arial" w:hAnsi="Arial" w:cs="Arial"/>
          <w:sz w:val="20"/>
          <w:szCs w:val="20"/>
        </w:rPr>
      </w:pPr>
    </w:p>
    <w:p w:rsidR="00000000" w:rsidRDefault="006D73FD" w:rsidP="00177538">
      <w:pPr>
        <w:jc w:val="center"/>
        <w:rPr>
          <w:rFonts w:ascii="Arial" w:hAnsi="Arial" w:cs="Arial"/>
          <w:b/>
          <w:bCs/>
          <w:sz w:val="20"/>
          <w:szCs w:val="20"/>
          <w:lang w:val="en-GB"/>
        </w:rPr>
      </w:pPr>
      <w:r w:rsidRPr="00177538">
        <w:rPr>
          <w:rFonts w:ascii="Arial" w:hAnsi="Arial" w:cs="Arial"/>
          <w:b/>
          <w:bCs/>
          <w:sz w:val="20"/>
          <w:szCs w:val="20"/>
          <w:lang w:val="en-GB"/>
        </w:rPr>
        <w:t>QUYẾT ĐỊNH</w:t>
      </w:r>
    </w:p>
    <w:p w:rsidR="00177538" w:rsidRPr="00177538" w:rsidRDefault="00177538" w:rsidP="00177538">
      <w:pPr>
        <w:jc w:val="center"/>
        <w:rPr>
          <w:rFonts w:ascii="Arial" w:hAnsi="Arial" w:cs="Arial"/>
          <w:sz w:val="20"/>
          <w:szCs w:val="20"/>
        </w:rPr>
      </w:pP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b/>
          <w:bCs/>
          <w:sz w:val="20"/>
          <w:szCs w:val="20"/>
          <w:lang w:val="en-GB"/>
        </w:rPr>
        <w:t>Điều 1.</w:t>
      </w:r>
      <w:r w:rsidRPr="00177538">
        <w:rPr>
          <w:rFonts w:ascii="Arial" w:hAnsi="Arial" w:cs="Arial"/>
          <w:sz w:val="20"/>
          <w:szCs w:val="20"/>
          <w:lang w:val="en-GB"/>
        </w:rPr>
        <w:t xml:space="preserve"> Cấp số đăng ký cho 01 thuốc sản xuất trong nước được phép lưu hành tại Việt Nam:</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sz w:val="20"/>
          <w:szCs w:val="20"/>
          <w:lang w:val="en-GB"/>
        </w:rPr>
        <w:t>Công ty đăng ký: Viện nghiên cứu điều trị các bệnh hiểm nghèo.</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sz w:val="20"/>
          <w:szCs w:val="20"/>
          <w:lang w:val="en-GB"/>
        </w:rPr>
        <w:t>Địa chỉ: KCN Phú Thị, huyện Gia Lâm, tp. Hà N</w:t>
      </w:r>
      <w:r w:rsidRPr="00177538">
        <w:rPr>
          <w:rFonts w:ascii="Arial" w:hAnsi="Arial" w:cs="Arial"/>
          <w:sz w:val="20"/>
          <w:szCs w:val="20"/>
          <w:lang w:val="en-GB"/>
        </w:rPr>
        <w:t>ội</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sz w:val="20"/>
          <w:szCs w:val="20"/>
          <w:lang w:val="en-GB"/>
        </w:rPr>
        <w:t>Công ty sản xuất: Công ty TNHH dược phẩm Quế Lâm</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sz w:val="20"/>
          <w:szCs w:val="20"/>
          <w:lang w:val="en-GB"/>
        </w:rPr>
        <w:t>Địa chỉ: km 17, thị trấn Như Quỳnh, huyện Văn Lâm, tỉnh Hưng Yên</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94"/>
        <w:gridCol w:w="2411"/>
        <w:gridCol w:w="1890"/>
        <w:gridCol w:w="1098"/>
        <w:gridCol w:w="1541"/>
        <w:gridCol w:w="1541"/>
      </w:tblGrid>
      <w:tr w:rsidR="00000000" w:rsidRPr="00177538" w:rsidTr="00177538">
        <w:tc>
          <w:tcPr>
            <w:tcW w:w="5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STT</w:t>
            </w:r>
          </w:p>
        </w:tc>
        <w:tc>
          <w:tcPr>
            <w:tcW w:w="241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Tên thuốc, hàm lượng</w:t>
            </w:r>
          </w:p>
        </w:tc>
        <w:tc>
          <w:tcPr>
            <w:tcW w:w="189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Qui cách </w:t>
            </w:r>
            <w:r w:rsidRPr="00177538">
              <w:rPr>
                <w:rFonts w:ascii="Arial" w:hAnsi="Arial" w:cs="Arial"/>
                <w:sz w:val="20"/>
                <w:szCs w:val="20"/>
                <w:lang w:val="en-GB"/>
              </w:rPr>
              <w:br/>
              <w:t>đóng gói</w:t>
            </w:r>
          </w:p>
        </w:tc>
        <w:tc>
          <w:tcPr>
            <w:tcW w:w="109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Tiêu chuẩn</w:t>
            </w:r>
          </w:p>
        </w:tc>
        <w:tc>
          <w:tcPr>
            <w:tcW w:w="154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Hạn dùng</w:t>
            </w:r>
          </w:p>
        </w:tc>
        <w:tc>
          <w:tcPr>
            <w:tcW w:w="154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Số đăng ký</w:t>
            </w:r>
          </w:p>
        </w:tc>
      </w:tr>
      <w:tr w:rsidR="00000000" w:rsidRPr="00177538" w:rsidTr="00177538">
        <w:tblPrEx>
          <w:tblBorders>
            <w:top w:val="none" w:sz="0" w:space="0" w:color="auto"/>
            <w:bottom w:val="none" w:sz="0" w:space="0" w:color="auto"/>
            <w:insideH w:val="none" w:sz="0" w:space="0" w:color="auto"/>
            <w:insideV w:val="none" w:sz="0" w:space="0" w:color="auto"/>
          </w:tblBorders>
        </w:tblPrEx>
        <w:tc>
          <w:tcPr>
            <w:tcW w:w="56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177538" w:rsidRDefault="006D73FD" w:rsidP="00177538">
            <w:pPr>
              <w:jc w:val="both"/>
              <w:rPr>
                <w:rFonts w:ascii="Arial" w:hAnsi="Arial" w:cs="Arial"/>
                <w:sz w:val="20"/>
                <w:szCs w:val="20"/>
              </w:rPr>
            </w:pPr>
            <w:r w:rsidRPr="00177538">
              <w:rPr>
                <w:rFonts w:ascii="Arial" w:hAnsi="Arial" w:cs="Arial"/>
                <w:sz w:val="20"/>
                <w:szCs w:val="20"/>
                <w:lang w:val="en-GB"/>
              </w:rPr>
              <w:t>1</w:t>
            </w:r>
          </w:p>
        </w:tc>
        <w:tc>
          <w:tcPr>
            <w:tcW w:w="241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177538" w:rsidRDefault="006D73FD" w:rsidP="00177538">
            <w:pPr>
              <w:rPr>
                <w:rFonts w:ascii="Arial" w:hAnsi="Arial" w:cs="Arial"/>
                <w:sz w:val="20"/>
                <w:szCs w:val="20"/>
              </w:rPr>
            </w:pPr>
            <w:r w:rsidRPr="00177538">
              <w:rPr>
                <w:rFonts w:ascii="Arial" w:hAnsi="Arial" w:cs="Arial"/>
                <w:sz w:val="20"/>
                <w:szCs w:val="20"/>
                <w:lang w:val="en-GB"/>
              </w:rPr>
              <w:t xml:space="preserve">Cedemex (Đảng sâm, Đỗ trọng: Hoàng liên, Ngưu tất, Sinh địa, </w:t>
            </w:r>
            <w:r w:rsidRPr="00177538">
              <w:rPr>
                <w:rFonts w:ascii="Arial" w:hAnsi="Arial" w:cs="Arial"/>
                <w:sz w:val="20"/>
                <w:szCs w:val="20"/>
                <w:lang w:val="en-GB"/>
              </w:rPr>
              <w:t>Mạch môn, Thiên môn đông,...)</w:t>
            </w:r>
          </w:p>
        </w:tc>
        <w:tc>
          <w:tcPr>
            <w:tcW w:w="18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Hộp 1 túi thiếc x 18 vỉ x 10 viên nang</w:t>
            </w:r>
          </w:p>
        </w:tc>
        <w:tc>
          <w:tcPr>
            <w:tcW w:w="109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sz w:val="20"/>
                <w:szCs w:val="20"/>
                <w:lang w:val="en-GB"/>
              </w:rPr>
              <w:t>TCCS</w:t>
            </w:r>
          </w:p>
        </w:tc>
        <w:tc>
          <w:tcPr>
            <w:tcW w:w="15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177538" w:rsidRDefault="006D73FD" w:rsidP="00177538">
            <w:pPr>
              <w:jc w:val="both"/>
              <w:rPr>
                <w:rFonts w:ascii="Arial" w:hAnsi="Arial" w:cs="Arial"/>
                <w:sz w:val="20"/>
                <w:szCs w:val="20"/>
              </w:rPr>
            </w:pPr>
            <w:r w:rsidRPr="00177538">
              <w:rPr>
                <w:rFonts w:ascii="Arial" w:hAnsi="Arial" w:cs="Arial"/>
                <w:sz w:val="20"/>
                <w:szCs w:val="20"/>
                <w:lang w:val="en-GB"/>
              </w:rPr>
              <w:t>24 tháng</w:t>
            </w:r>
          </w:p>
        </w:tc>
        <w:tc>
          <w:tcPr>
            <w:tcW w:w="15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177538" w:rsidRDefault="006D73FD" w:rsidP="00177538">
            <w:pPr>
              <w:jc w:val="both"/>
              <w:rPr>
                <w:rFonts w:ascii="Arial" w:hAnsi="Arial" w:cs="Arial"/>
                <w:sz w:val="20"/>
                <w:szCs w:val="20"/>
              </w:rPr>
            </w:pPr>
            <w:r w:rsidRPr="00177538">
              <w:rPr>
                <w:rFonts w:ascii="Arial" w:hAnsi="Arial" w:cs="Arial"/>
                <w:sz w:val="20"/>
                <w:szCs w:val="20"/>
                <w:lang w:val="en-GB"/>
              </w:rPr>
              <w:t>QLĐB-47-07</w:t>
            </w:r>
          </w:p>
        </w:tc>
      </w:tr>
    </w:tbl>
    <w:p w:rsidR="00000000" w:rsidRPr="00177538" w:rsidRDefault="006D73FD" w:rsidP="00177538">
      <w:pPr>
        <w:spacing w:after="120"/>
        <w:ind w:firstLine="720"/>
        <w:jc w:val="both"/>
        <w:rPr>
          <w:rFonts w:ascii="Arial" w:hAnsi="Arial" w:cs="Arial"/>
          <w:sz w:val="20"/>
          <w:szCs w:val="20"/>
        </w:rPr>
      </w:pPr>
      <w:bookmarkStart w:id="0" w:name="_GoBack"/>
      <w:r w:rsidRPr="00177538">
        <w:rPr>
          <w:rFonts w:ascii="Arial" w:hAnsi="Arial" w:cs="Arial"/>
          <w:b/>
          <w:bCs/>
          <w:sz w:val="20"/>
          <w:szCs w:val="20"/>
          <w:lang w:val="en-GB"/>
        </w:rPr>
        <w:t>Điều 2.</w:t>
      </w:r>
      <w:r w:rsidRPr="00177538">
        <w:rPr>
          <w:rFonts w:ascii="Arial" w:hAnsi="Arial" w:cs="Arial"/>
          <w:sz w:val="20"/>
          <w:szCs w:val="20"/>
          <w:lang w:val="en-GB"/>
        </w:rPr>
        <w:t> Nhà sản xuất phải in số đăng ký được Bộ Y tế cấp tên nhãn thuốc và phải chấp hành đúng các quy chế có liên quan tới sản xuất và lưu hành thuốc. Số đăng k</w:t>
      </w:r>
      <w:r w:rsidRPr="00177538">
        <w:rPr>
          <w:rFonts w:ascii="Arial" w:hAnsi="Arial" w:cs="Arial"/>
          <w:sz w:val="20"/>
          <w:szCs w:val="20"/>
          <w:lang w:val="en-GB"/>
        </w:rPr>
        <w:t>ý có giá trị 1 năm kể từ ngày ký quyết định.</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b/>
          <w:bCs/>
          <w:sz w:val="20"/>
          <w:szCs w:val="20"/>
          <w:lang w:val="en-GB"/>
        </w:rPr>
        <w:t>Điều 3. </w:t>
      </w:r>
      <w:r w:rsidRPr="00177538">
        <w:rPr>
          <w:rFonts w:ascii="Arial" w:hAnsi="Arial" w:cs="Arial"/>
          <w:sz w:val="20"/>
          <w:szCs w:val="20"/>
          <w:lang w:val="en-GB"/>
        </w:rPr>
        <w:t>Các thuốc nêu tại Điều 1 chỉ được phép lưu hành trong các cơ sở cai nghiện ma tuý, không được bán ra thị trường.</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b/>
          <w:bCs/>
          <w:sz w:val="20"/>
          <w:szCs w:val="20"/>
          <w:lang w:val="en-GB"/>
        </w:rPr>
        <w:t>Điều 4.</w:t>
      </w:r>
      <w:r w:rsidRPr="00177538">
        <w:rPr>
          <w:rFonts w:ascii="Arial" w:hAnsi="Arial" w:cs="Arial"/>
          <w:sz w:val="20"/>
          <w:szCs w:val="20"/>
          <w:lang w:val="en-GB"/>
        </w:rPr>
        <w:t xml:space="preserve"> Công ty đăng ký và nhà sản xuất phải theo dõi quá trình lưu hành thuốc và báo cáo </w:t>
      </w:r>
      <w:r w:rsidRPr="00177538">
        <w:rPr>
          <w:rFonts w:ascii="Arial" w:hAnsi="Arial" w:cs="Arial"/>
          <w:sz w:val="20"/>
          <w:szCs w:val="20"/>
          <w:lang w:val="en-GB"/>
        </w:rPr>
        <w:t>với Bộ Y tế (Cục Quản lý dược Việt Nam) 06 tháng một lần về kết quả đánh giá hiệu lực và độ an toàn của thuốc trên người Việt Nam, tác dụng không mong muốn của thuốc.</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b/>
          <w:bCs/>
          <w:sz w:val="20"/>
          <w:szCs w:val="20"/>
          <w:lang w:val="en-GB"/>
        </w:rPr>
        <w:t>Điều 5.</w:t>
      </w:r>
      <w:r w:rsidRPr="00177538">
        <w:rPr>
          <w:rFonts w:ascii="Arial" w:hAnsi="Arial" w:cs="Arial"/>
          <w:sz w:val="20"/>
          <w:szCs w:val="20"/>
          <w:lang w:val="en-GB"/>
        </w:rPr>
        <w:t> Quyết định này có hiệu lực kể từ ngày ký ban hành.</w:t>
      </w:r>
    </w:p>
    <w:p w:rsidR="00000000" w:rsidRPr="00177538" w:rsidRDefault="006D73FD" w:rsidP="00177538">
      <w:pPr>
        <w:spacing w:after="120"/>
        <w:ind w:firstLine="720"/>
        <w:jc w:val="both"/>
        <w:rPr>
          <w:rFonts w:ascii="Arial" w:hAnsi="Arial" w:cs="Arial"/>
          <w:sz w:val="20"/>
          <w:szCs w:val="20"/>
        </w:rPr>
      </w:pPr>
      <w:r w:rsidRPr="00177538">
        <w:rPr>
          <w:rFonts w:ascii="Arial" w:hAnsi="Arial" w:cs="Arial"/>
          <w:b/>
          <w:bCs/>
          <w:sz w:val="20"/>
          <w:szCs w:val="20"/>
          <w:lang w:val="en-GB"/>
        </w:rPr>
        <w:t>Điều 6.</w:t>
      </w:r>
      <w:r w:rsidRPr="00177538">
        <w:rPr>
          <w:rFonts w:ascii="Arial" w:hAnsi="Arial" w:cs="Arial"/>
          <w:sz w:val="20"/>
          <w:szCs w:val="20"/>
          <w:lang w:val="en-GB"/>
        </w:rPr>
        <w:t> Giám đốc Sở Y tế các t</w:t>
      </w:r>
      <w:r w:rsidRPr="00177538">
        <w:rPr>
          <w:rFonts w:ascii="Arial" w:hAnsi="Arial" w:cs="Arial"/>
          <w:sz w:val="20"/>
          <w:szCs w:val="20"/>
          <w:lang w:val="en-GB"/>
        </w:rPr>
        <w:t xml:space="preserve">ỉnh, thành phố trực thuộc Trung ương và giám đốc đơn vị có thuốc tại điều 1 chịu trách nhiệm thi hành quyết định này./. </w:t>
      </w:r>
    </w:p>
    <w:bookmarkEnd w:id="0"/>
    <w:p w:rsidR="00000000" w:rsidRPr="00177538" w:rsidRDefault="006D73FD" w:rsidP="00177538">
      <w:pPr>
        <w:rPr>
          <w:rFonts w:ascii="Arial" w:hAnsi="Arial" w:cs="Arial"/>
          <w:sz w:val="20"/>
          <w:szCs w:val="20"/>
        </w:rPr>
      </w:pPr>
      <w:r w:rsidRPr="00177538">
        <w:rPr>
          <w:rFonts w:ascii="Arial" w:hAnsi="Arial" w:cs="Arial"/>
          <w:sz w:val="20"/>
          <w:szCs w:val="20"/>
          <w:lang w:val="en-GB"/>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177538" w:rsidTr="00177538">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b/>
                <w:bCs/>
                <w:sz w:val="20"/>
                <w:szCs w:val="20"/>
              </w:rPr>
              <w:t> </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77538" w:rsidRDefault="006D73FD" w:rsidP="00177538">
            <w:pPr>
              <w:jc w:val="center"/>
              <w:rPr>
                <w:rFonts w:ascii="Arial" w:hAnsi="Arial" w:cs="Arial"/>
                <w:sz w:val="20"/>
                <w:szCs w:val="20"/>
              </w:rPr>
            </w:pPr>
            <w:r w:rsidRPr="00177538">
              <w:rPr>
                <w:rFonts w:ascii="Arial" w:hAnsi="Arial" w:cs="Arial"/>
                <w:b/>
                <w:bCs/>
                <w:sz w:val="20"/>
                <w:szCs w:val="20"/>
                <w:lang w:val="en-GB"/>
              </w:rPr>
              <w:t>CỤC TRƯỞNG</w:t>
            </w:r>
            <w:r w:rsidRPr="00177538">
              <w:rPr>
                <w:rFonts w:ascii="Arial" w:hAnsi="Arial" w:cs="Arial"/>
                <w:b/>
                <w:bCs/>
                <w:sz w:val="20"/>
                <w:szCs w:val="20"/>
                <w:lang w:val="en-GB"/>
              </w:rPr>
              <w:br/>
            </w:r>
            <w:r w:rsidRPr="00177538">
              <w:rPr>
                <w:rFonts w:ascii="Arial" w:hAnsi="Arial" w:cs="Arial"/>
                <w:b/>
                <w:bCs/>
                <w:sz w:val="20"/>
                <w:szCs w:val="20"/>
                <w:lang w:val="en-GB"/>
              </w:rPr>
              <w:br/>
            </w:r>
            <w:r w:rsidRPr="00177538">
              <w:rPr>
                <w:rFonts w:ascii="Arial" w:hAnsi="Arial" w:cs="Arial"/>
                <w:b/>
                <w:bCs/>
                <w:sz w:val="20"/>
                <w:szCs w:val="20"/>
                <w:lang w:val="en-GB"/>
              </w:rPr>
              <w:br/>
            </w:r>
            <w:r w:rsidRPr="00177538">
              <w:rPr>
                <w:rFonts w:ascii="Arial" w:hAnsi="Arial" w:cs="Arial"/>
                <w:b/>
                <w:bCs/>
                <w:sz w:val="20"/>
                <w:szCs w:val="20"/>
                <w:lang w:val="en-GB"/>
              </w:rPr>
              <w:br/>
            </w:r>
            <w:r w:rsidRPr="00177538">
              <w:rPr>
                <w:rFonts w:ascii="Arial" w:hAnsi="Arial" w:cs="Arial"/>
                <w:sz w:val="20"/>
                <w:szCs w:val="20"/>
              </w:rPr>
              <w:lastRenderedPageBreak/>
              <w:br/>
            </w:r>
            <w:r w:rsidRPr="00177538">
              <w:rPr>
                <w:rFonts w:ascii="Arial" w:hAnsi="Arial" w:cs="Arial"/>
                <w:b/>
                <w:bCs/>
                <w:sz w:val="20"/>
                <w:szCs w:val="20"/>
                <w:lang w:val="en-GB"/>
              </w:rPr>
              <w:t>Trương Quốc Cường</w:t>
            </w:r>
          </w:p>
        </w:tc>
      </w:tr>
    </w:tbl>
    <w:p w:rsidR="006D73FD" w:rsidRPr="00177538" w:rsidRDefault="006D73FD" w:rsidP="00177538">
      <w:pPr>
        <w:rPr>
          <w:rFonts w:ascii="Arial" w:hAnsi="Arial" w:cs="Arial"/>
          <w:sz w:val="20"/>
          <w:szCs w:val="20"/>
        </w:rPr>
      </w:pPr>
      <w:r w:rsidRPr="00177538">
        <w:rPr>
          <w:rFonts w:ascii="Arial" w:hAnsi="Arial" w:cs="Arial"/>
          <w:b/>
          <w:bCs/>
          <w:sz w:val="20"/>
          <w:szCs w:val="20"/>
          <w:lang w:val="en-GB"/>
        </w:rPr>
        <w:lastRenderedPageBreak/>
        <w:t> </w:t>
      </w:r>
    </w:p>
    <w:sectPr w:rsidR="006D73FD" w:rsidRPr="00177538" w:rsidSect="00177538">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38"/>
    <w:rsid w:val="00177538"/>
    <w:rsid w:val="006D73F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05C02D6-E681-4F3A-B7BA-517ED59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2024-07-06T08:47:00Z</dcterms:created>
  <dcterms:modified xsi:type="dcterms:W3CDTF">2024-07-06T08:47:00Z</dcterms:modified>
</cp:coreProperties>
</file>