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242"/>
        <w:gridCol w:w="5784"/>
      </w:tblGrid>
      <w:tr w:rsidR="00000000" w:rsidRPr="004A37BA" w:rsidTr="004A37BA">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A37BA" w:rsidRDefault="0005751C" w:rsidP="004A37BA">
            <w:pPr>
              <w:jc w:val="center"/>
              <w:rPr>
                <w:rFonts w:asciiTheme="minorHAnsi" w:hAnsiTheme="minorHAnsi" w:cstheme="minorHAnsi"/>
                <w:sz w:val="20"/>
                <w:szCs w:val="20"/>
              </w:rPr>
            </w:pPr>
            <w:r w:rsidRPr="004A37BA">
              <w:rPr>
                <w:rFonts w:asciiTheme="minorHAnsi" w:hAnsiTheme="minorHAnsi" w:cstheme="minorHAnsi"/>
                <w:b/>
                <w:bCs/>
                <w:sz w:val="20"/>
                <w:szCs w:val="20"/>
              </w:rPr>
              <w:t>ỦY BAN NHÂN DÂN</w:t>
            </w:r>
            <w:r w:rsidRPr="004A37BA">
              <w:rPr>
                <w:rFonts w:asciiTheme="minorHAnsi" w:hAnsiTheme="minorHAnsi" w:cstheme="minorHAnsi"/>
                <w:b/>
                <w:bCs/>
                <w:sz w:val="20"/>
                <w:szCs w:val="20"/>
              </w:rPr>
              <w:br/>
              <w:t>TỈNH QUẢNG BÌNH</w:t>
            </w:r>
            <w:r w:rsidRPr="004A37BA">
              <w:rPr>
                <w:rFonts w:asciiTheme="minorHAnsi" w:hAnsiTheme="minorHAnsi" w:cstheme="minorHAnsi"/>
                <w:b/>
                <w:bCs/>
                <w:sz w:val="20"/>
                <w:szCs w:val="20"/>
              </w:rPr>
              <w:br/>
            </w:r>
            <w:r w:rsidR="004A37BA" w:rsidRPr="004A37BA">
              <w:rPr>
                <w:rFonts w:asciiTheme="minorHAnsi" w:hAnsiTheme="minorHAnsi" w:cstheme="minorHAnsi"/>
                <w:sz w:val="20"/>
                <w:szCs w:val="20"/>
                <w:vertAlign w:val="superscript"/>
                <w:lang w:val="en-US"/>
              </w:rPr>
              <w:t>___________</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A37BA" w:rsidRDefault="0005751C" w:rsidP="004A37BA">
            <w:pPr>
              <w:jc w:val="center"/>
              <w:rPr>
                <w:rFonts w:asciiTheme="minorHAnsi" w:hAnsiTheme="minorHAnsi" w:cstheme="minorHAnsi"/>
                <w:sz w:val="20"/>
                <w:szCs w:val="20"/>
              </w:rPr>
            </w:pPr>
            <w:r w:rsidRPr="004A37BA">
              <w:rPr>
                <w:rFonts w:asciiTheme="minorHAnsi" w:hAnsiTheme="minorHAnsi" w:cstheme="minorHAnsi"/>
                <w:b/>
                <w:bCs/>
                <w:sz w:val="20"/>
                <w:szCs w:val="20"/>
              </w:rPr>
              <w:t>CỘNG HÒA XÃ HỘI CHỦ NGHĨA VIỆT NAM</w:t>
            </w:r>
            <w:r w:rsidRPr="004A37BA">
              <w:rPr>
                <w:rFonts w:asciiTheme="minorHAnsi" w:hAnsiTheme="minorHAnsi" w:cstheme="minorHAnsi"/>
                <w:b/>
                <w:bCs/>
                <w:sz w:val="20"/>
                <w:szCs w:val="20"/>
              </w:rPr>
              <w:br/>
              <w:t xml:space="preserve">Độc lập - Tự do - Hạnh phúc </w:t>
            </w:r>
            <w:r w:rsidRPr="004A37BA">
              <w:rPr>
                <w:rFonts w:asciiTheme="minorHAnsi" w:hAnsiTheme="minorHAnsi" w:cstheme="minorHAnsi"/>
                <w:b/>
                <w:bCs/>
                <w:sz w:val="20"/>
                <w:szCs w:val="20"/>
              </w:rPr>
              <w:br/>
            </w:r>
            <w:r w:rsidR="004A37BA" w:rsidRPr="004A37BA">
              <w:rPr>
                <w:rFonts w:asciiTheme="minorHAnsi" w:hAnsiTheme="minorHAnsi" w:cstheme="minorHAnsi"/>
                <w:sz w:val="20"/>
                <w:szCs w:val="20"/>
                <w:vertAlign w:val="superscript"/>
                <w:lang w:val="en-US"/>
              </w:rPr>
              <w:t>______________________</w:t>
            </w:r>
          </w:p>
        </w:tc>
      </w:tr>
      <w:tr w:rsidR="00000000" w:rsidRPr="004A37BA" w:rsidTr="004A37BA">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A37BA" w:rsidRDefault="0005751C" w:rsidP="004A37BA">
            <w:pPr>
              <w:jc w:val="center"/>
              <w:rPr>
                <w:rFonts w:asciiTheme="minorHAnsi" w:hAnsiTheme="minorHAnsi" w:cstheme="minorHAnsi"/>
                <w:sz w:val="20"/>
                <w:szCs w:val="20"/>
              </w:rPr>
            </w:pPr>
            <w:r w:rsidRPr="004A37BA">
              <w:rPr>
                <w:rFonts w:asciiTheme="minorHAnsi" w:hAnsiTheme="minorHAnsi" w:cstheme="minorHAnsi"/>
                <w:sz w:val="20"/>
                <w:szCs w:val="20"/>
              </w:rPr>
              <w:t>Số: 12/2019/QĐ-UBND</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A37BA" w:rsidRDefault="0005751C" w:rsidP="004A37BA">
            <w:pPr>
              <w:jc w:val="center"/>
              <w:rPr>
                <w:rFonts w:asciiTheme="minorHAnsi" w:hAnsiTheme="minorHAnsi" w:cstheme="minorHAnsi"/>
                <w:sz w:val="20"/>
                <w:szCs w:val="20"/>
              </w:rPr>
            </w:pPr>
            <w:r w:rsidRPr="004A37BA">
              <w:rPr>
                <w:rFonts w:asciiTheme="minorHAnsi" w:hAnsiTheme="minorHAnsi" w:cstheme="minorHAnsi"/>
                <w:i/>
                <w:iCs/>
                <w:sz w:val="20"/>
                <w:szCs w:val="20"/>
              </w:rPr>
              <w:t>Quảng Bình, ngày 03 tháng 4 năm 2019</w:t>
            </w:r>
          </w:p>
        </w:tc>
      </w:tr>
    </w:tbl>
    <w:p w:rsidR="00000000" w:rsidRPr="004A37BA" w:rsidRDefault="0005751C" w:rsidP="004A37BA">
      <w:pPr>
        <w:rPr>
          <w:rFonts w:asciiTheme="minorHAnsi" w:hAnsiTheme="minorHAnsi" w:cstheme="minorHAnsi"/>
          <w:sz w:val="20"/>
          <w:szCs w:val="20"/>
        </w:rPr>
      </w:pPr>
      <w:r w:rsidRPr="004A37BA">
        <w:rPr>
          <w:rFonts w:asciiTheme="minorHAnsi" w:hAnsiTheme="minorHAnsi" w:cstheme="minorHAnsi"/>
          <w:sz w:val="20"/>
          <w:szCs w:val="20"/>
        </w:rPr>
        <w:t> </w:t>
      </w:r>
    </w:p>
    <w:p w:rsidR="004A37BA" w:rsidRPr="004A37BA" w:rsidRDefault="004A37BA" w:rsidP="004A37BA">
      <w:pPr>
        <w:jc w:val="center"/>
        <w:rPr>
          <w:rFonts w:asciiTheme="minorHAnsi" w:hAnsiTheme="minorHAnsi" w:cstheme="minorHAnsi"/>
          <w:b/>
          <w:bCs/>
          <w:sz w:val="20"/>
          <w:szCs w:val="20"/>
        </w:rPr>
      </w:pPr>
    </w:p>
    <w:p w:rsidR="00000000" w:rsidRPr="004A37BA" w:rsidRDefault="0005751C" w:rsidP="004A37BA">
      <w:pPr>
        <w:jc w:val="center"/>
        <w:rPr>
          <w:rFonts w:asciiTheme="minorHAnsi" w:hAnsiTheme="minorHAnsi" w:cstheme="minorHAnsi"/>
          <w:sz w:val="20"/>
          <w:szCs w:val="20"/>
        </w:rPr>
      </w:pPr>
      <w:r w:rsidRPr="004A37BA">
        <w:rPr>
          <w:rFonts w:asciiTheme="minorHAnsi" w:hAnsiTheme="minorHAnsi" w:cstheme="minorHAnsi"/>
          <w:b/>
          <w:bCs/>
          <w:sz w:val="20"/>
          <w:szCs w:val="20"/>
        </w:rPr>
        <w:t>QUYẾT ĐỊNH</w:t>
      </w:r>
    </w:p>
    <w:p w:rsidR="00000000" w:rsidRPr="004A37BA" w:rsidRDefault="004A37BA" w:rsidP="004A37BA">
      <w:pPr>
        <w:jc w:val="center"/>
        <w:rPr>
          <w:rFonts w:asciiTheme="minorHAnsi" w:hAnsiTheme="minorHAnsi" w:cstheme="minorHAnsi"/>
          <w:b/>
          <w:sz w:val="20"/>
          <w:szCs w:val="20"/>
        </w:rPr>
      </w:pPr>
      <w:r w:rsidRPr="004A37BA">
        <w:rPr>
          <w:rFonts w:asciiTheme="minorHAnsi" w:hAnsiTheme="minorHAnsi" w:cstheme="minorHAnsi"/>
          <w:b/>
          <w:color w:val="000000"/>
          <w:sz w:val="20"/>
          <w:szCs w:val="20"/>
        </w:rPr>
        <w:t>Sửa đổi Điều 6 Quy chế phối hợp thực hiện một số nhiệm vụ quản lý nhà nước trong các khu công nghiệp, khu kinh tế trên địa bàn tỉnh Quảng Bình ban hành kèm theo Quyết định số 28/2018/QĐ-UBND ngày 31/10/2018</w:t>
      </w:r>
    </w:p>
    <w:p w:rsidR="004A37BA" w:rsidRPr="004A37BA" w:rsidRDefault="004A37BA" w:rsidP="004A37BA">
      <w:pPr>
        <w:jc w:val="center"/>
        <w:rPr>
          <w:rFonts w:asciiTheme="minorHAnsi" w:hAnsiTheme="minorHAnsi" w:cstheme="minorHAnsi"/>
          <w:sz w:val="20"/>
          <w:szCs w:val="20"/>
          <w:vertAlign w:val="superscript"/>
          <w:lang w:val="en-US"/>
        </w:rPr>
      </w:pPr>
      <w:r w:rsidRPr="004A37BA">
        <w:rPr>
          <w:rFonts w:asciiTheme="minorHAnsi" w:hAnsiTheme="minorHAnsi" w:cstheme="minorHAnsi"/>
          <w:sz w:val="20"/>
          <w:szCs w:val="20"/>
          <w:vertAlign w:val="superscript"/>
          <w:lang w:val="en-US"/>
        </w:rPr>
        <w:t>___________</w:t>
      </w:r>
    </w:p>
    <w:p w:rsidR="00000000" w:rsidRPr="004A37BA" w:rsidRDefault="0005751C" w:rsidP="004A37BA">
      <w:pPr>
        <w:jc w:val="center"/>
        <w:rPr>
          <w:rFonts w:asciiTheme="minorHAnsi" w:hAnsiTheme="minorHAnsi" w:cstheme="minorHAnsi"/>
          <w:b/>
          <w:bCs/>
          <w:sz w:val="20"/>
          <w:szCs w:val="20"/>
        </w:rPr>
      </w:pPr>
      <w:r w:rsidRPr="004A37BA">
        <w:rPr>
          <w:rFonts w:asciiTheme="minorHAnsi" w:hAnsiTheme="minorHAnsi" w:cstheme="minorHAnsi"/>
          <w:b/>
          <w:bCs/>
          <w:sz w:val="20"/>
          <w:szCs w:val="20"/>
        </w:rPr>
        <w:t>ỦY BAN NHÂN DÂN TỈNH QUẢNG BÌNH</w:t>
      </w:r>
    </w:p>
    <w:p w:rsidR="004A37BA" w:rsidRPr="004A37BA" w:rsidRDefault="004A37BA" w:rsidP="004A37BA">
      <w:pPr>
        <w:jc w:val="center"/>
        <w:rPr>
          <w:rFonts w:asciiTheme="minorHAnsi" w:hAnsiTheme="minorHAnsi" w:cstheme="minorHAnsi"/>
          <w:sz w:val="20"/>
          <w:szCs w:val="20"/>
        </w:rPr>
      </w:pP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i/>
          <w:iCs/>
          <w:sz w:val="20"/>
          <w:szCs w:val="20"/>
        </w:rPr>
        <w:t>Căn cứ Luật Tổ chức chính quyền địa phương ngày 19 tháng 6 năm 2015;</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i/>
          <w:iCs/>
          <w:sz w:val="20"/>
          <w:szCs w:val="20"/>
        </w:rPr>
        <w:t>Căn c</w:t>
      </w:r>
      <w:r w:rsidRPr="004A37BA">
        <w:rPr>
          <w:rFonts w:asciiTheme="minorHAnsi" w:hAnsiTheme="minorHAnsi" w:cstheme="minorHAnsi"/>
          <w:i/>
          <w:iCs/>
          <w:sz w:val="20"/>
          <w:szCs w:val="20"/>
        </w:rPr>
        <w:t>ứ Luật Ban hành văn bản quy phạm pháp luật ngày 22 tháng 6 năm 2015;</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i/>
          <w:iCs/>
          <w:sz w:val="20"/>
          <w:szCs w:val="20"/>
        </w:rPr>
        <w:t>Căn cứ các luật: Luật Đầu tư ngày 26 tháng 11 năm 2014; Luật Thanh tra ngày 15 tháng 11 năm 2010; Luật Đầu tư công ngày 18 tháng</w:t>
      </w:r>
      <w:bookmarkStart w:id="0" w:name="_GoBack"/>
      <w:bookmarkEnd w:id="0"/>
      <w:r w:rsidRPr="004A37BA">
        <w:rPr>
          <w:rFonts w:asciiTheme="minorHAnsi" w:hAnsiTheme="minorHAnsi" w:cstheme="minorHAnsi"/>
          <w:i/>
          <w:iCs/>
          <w:sz w:val="20"/>
          <w:szCs w:val="20"/>
        </w:rPr>
        <w:t xml:space="preserve"> 6 năm 2014; Luật Đất đai ngày 29 tháng 1</w:t>
      </w:r>
      <w:r w:rsidRPr="004A37BA">
        <w:rPr>
          <w:rFonts w:asciiTheme="minorHAnsi" w:hAnsiTheme="minorHAnsi" w:cstheme="minorHAnsi"/>
          <w:i/>
          <w:iCs/>
          <w:sz w:val="20"/>
          <w:szCs w:val="20"/>
        </w:rPr>
        <w:t>1 năm 2013; Luật Xây dựng ngày 18 tháng 6 năm 2014; Luật Bảo vệ môi trường ngày 23 tháng 6 năm 2014;</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i/>
          <w:iCs/>
          <w:sz w:val="20"/>
          <w:szCs w:val="20"/>
        </w:rPr>
        <w:t>Căn cứ Nghị định số 82/2018/NĐ-CP ngày 22 tháng 5 năm 2018 của Chính phủ quy định về quản lý khu công nghiệp và khu kinh tế;</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i/>
          <w:iCs/>
          <w:sz w:val="20"/>
          <w:szCs w:val="20"/>
        </w:rPr>
        <w:t>Theo đề nghị của Trưở</w:t>
      </w:r>
      <w:r w:rsidRPr="004A37BA">
        <w:rPr>
          <w:rFonts w:asciiTheme="minorHAnsi" w:hAnsiTheme="minorHAnsi" w:cstheme="minorHAnsi"/>
          <w:i/>
          <w:iCs/>
          <w:sz w:val="20"/>
          <w:szCs w:val="20"/>
        </w:rPr>
        <w:t>ng ban Ban Quản lý Khu kinh tế tại Tờ trình số 241/TTr-KKT ngày 11 tháng 3 năm 2019.</w:t>
      </w:r>
    </w:p>
    <w:p w:rsidR="004A37BA" w:rsidRPr="004A37BA" w:rsidRDefault="004A37BA" w:rsidP="004A37BA">
      <w:pPr>
        <w:jc w:val="center"/>
        <w:rPr>
          <w:rFonts w:asciiTheme="minorHAnsi" w:hAnsiTheme="minorHAnsi" w:cstheme="minorHAnsi"/>
          <w:b/>
          <w:bCs/>
          <w:sz w:val="20"/>
          <w:szCs w:val="20"/>
        </w:rPr>
      </w:pPr>
    </w:p>
    <w:p w:rsidR="00000000" w:rsidRPr="004A37BA" w:rsidRDefault="0005751C" w:rsidP="004A37BA">
      <w:pPr>
        <w:jc w:val="center"/>
        <w:rPr>
          <w:rFonts w:asciiTheme="minorHAnsi" w:hAnsiTheme="minorHAnsi" w:cstheme="minorHAnsi"/>
          <w:b/>
          <w:bCs/>
          <w:sz w:val="20"/>
          <w:szCs w:val="20"/>
        </w:rPr>
      </w:pPr>
      <w:r w:rsidRPr="004A37BA">
        <w:rPr>
          <w:rFonts w:asciiTheme="minorHAnsi" w:hAnsiTheme="minorHAnsi" w:cstheme="minorHAnsi"/>
          <w:b/>
          <w:bCs/>
          <w:sz w:val="20"/>
          <w:szCs w:val="20"/>
        </w:rPr>
        <w:t>QUYẾT ĐỊNH:</w:t>
      </w:r>
    </w:p>
    <w:p w:rsidR="004A37BA" w:rsidRPr="004A37BA" w:rsidRDefault="004A37BA" w:rsidP="004A37BA">
      <w:pPr>
        <w:jc w:val="center"/>
        <w:rPr>
          <w:rFonts w:asciiTheme="minorHAnsi" w:hAnsiTheme="minorHAnsi" w:cstheme="minorHAnsi"/>
          <w:sz w:val="20"/>
          <w:szCs w:val="20"/>
        </w:rPr>
      </w:pPr>
    </w:p>
    <w:p w:rsidR="00000000" w:rsidRPr="004A37BA" w:rsidRDefault="0005751C" w:rsidP="004A37BA">
      <w:pPr>
        <w:shd w:val="solid" w:color="FFFFFF" w:fill="auto"/>
        <w:spacing w:after="120"/>
        <w:ind w:firstLine="720"/>
        <w:jc w:val="both"/>
        <w:rPr>
          <w:rFonts w:asciiTheme="minorHAnsi" w:hAnsiTheme="minorHAnsi" w:cstheme="minorHAnsi"/>
          <w:sz w:val="20"/>
          <w:szCs w:val="20"/>
        </w:rPr>
      </w:pPr>
      <w:bookmarkStart w:id="1" w:name="dieu_1"/>
      <w:r w:rsidRPr="004A37BA">
        <w:rPr>
          <w:rFonts w:asciiTheme="minorHAnsi" w:hAnsiTheme="minorHAnsi" w:cstheme="minorHAnsi"/>
          <w:b/>
          <w:bCs/>
          <w:color w:val="000000"/>
          <w:sz w:val="20"/>
          <w:szCs w:val="20"/>
        </w:rPr>
        <w:t>Điều 1.</w:t>
      </w:r>
      <w:bookmarkEnd w:id="1"/>
      <w:r w:rsidRPr="004A37BA">
        <w:rPr>
          <w:rFonts w:asciiTheme="minorHAnsi" w:hAnsiTheme="minorHAnsi" w:cstheme="minorHAnsi"/>
          <w:b/>
          <w:bCs/>
          <w:color w:val="000000"/>
          <w:sz w:val="20"/>
          <w:szCs w:val="20"/>
        </w:rPr>
        <w:t xml:space="preserve"> </w:t>
      </w:r>
      <w:bookmarkStart w:id="2" w:name="dieu_1_name"/>
      <w:r w:rsidRPr="004A37BA">
        <w:rPr>
          <w:rFonts w:asciiTheme="minorHAnsi" w:hAnsiTheme="minorHAnsi" w:cstheme="minorHAnsi"/>
          <w:color w:val="000000"/>
          <w:sz w:val="20"/>
          <w:szCs w:val="20"/>
        </w:rPr>
        <w:t>Sửa đổi Điều 6 Quy chế phối hợp thực hiện một số nhiệm vụ quản lý nhà nước trong các khu công nghiệp, khu kinh tế trên địa bàn tỉnh Quảng Bình ban hành</w:t>
      </w:r>
      <w:r w:rsidRPr="004A37BA">
        <w:rPr>
          <w:rFonts w:asciiTheme="minorHAnsi" w:hAnsiTheme="minorHAnsi" w:cstheme="minorHAnsi"/>
          <w:color w:val="000000"/>
          <w:sz w:val="20"/>
          <w:szCs w:val="20"/>
        </w:rPr>
        <w:t xml:space="preserve"> kèm theo Quyết định số 28/2018/QĐ-UBND ngày 31/10/2018 như sau:</w:t>
      </w:r>
      <w:bookmarkEnd w:id="2"/>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b/>
          <w:bCs/>
          <w:color w:val="000000"/>
          <w:sz w:val="20"/>
          <w:szCs w:val="20"/>
        </w:rPr>
        <w:t>“Điều 6. Lĩnh vực quản lý đất đai và môi trường</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1. Trách nhiệm của Ban Quản lý</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a) Rà soát, đăng ký kế hoạch sử dụng đất hàng năm tại các KCN, KKT trình cấp có thẩm quyền thẩm định, phê duyệt</w:t>
      </w:r>
      <w:r w:rsidRPr="004A37BA">
        <w:rPr>
          <w:rFonts w:asciiTheme="minorHAnsi" w:hAnsiTheme="minorHAnsi" w:cstheme="minorHAnsi"/>
          <w:color w:val="000000"/>
          <w:sz w:val="20"/>
          <w:szCs w:val="20"/>
        </w:rPr>
        <w:t xml:space="preserve"> đảm bảo diện tích đáp ứng nhu cầu sử dụng đất, phục vụ xây dựng cơ sở hạ tầng và thu hút đầu tư vào KCN, KKT.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b) Thu hồi đất đã giao, cho thuê đối với trường hợp người sử dụng đất vi phạm pháp luật đất đai, chấm dứt việc sử dụng đất theo pháp luật hoặc tự</w:t>
      </w:r>
      <w:r w:rsidRPr="004A37BA">
        <w:rPr>
          <w:rFonts w:asciiTheme="minorHAnsi" w:hAnsiTheme="minorHAnsi" w:cstheme="minorHAnsi"/>
          <w:color w:val="000000"/>
          <w:sz w:val="20"/>
          <w:szCs w:val="20"/>
        </w:rPr>
        <w:t xml:space="preserve"> nguyện trả lại đất trong các khu chức năng của KKT theo thẩm quyền.</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c) Xác nhận Kế hoạch Bảo vệ môi trường, Đề án Bảo vệ môi trường đơn giản theo ủy quyền. Đôn đốc, kiểm tra việc thực hiện các nội dung đã xác nhận.</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d) Tuyên truyền, phổ biến các quy định c</w:t>
      </w:r>
      <w:r w:rsidRPr="004A37BA">
        <w:rPr>
          <w:rFonts w:asciiTheme="minorHAnsi" w:hAnsiTheme="minorHAnsi" w:cstheme="minorHAnsi"/>
          <w:color w:val="000000"/>
          <w:sz w:val="20"/>
          <w:szCs w:val="20"/>
        </w:rPr>
        <w:t>ủa pháp luật về bảo vệ môi trường cho chủ đầu tư xây dựng và kinh doanh hạ tầng KCN, các cơ sở sản xuất kinh doanh, dịch vụ trong KCN, KKT.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đ) Chấp thuận điểm đấu nối nước thải, nước mưa của các doanh nghiệp, cơ sở sản xuất kinh doanh trong KCN, KKT vào hệ</w:t>
      </w:r>
      <w:r w:rsidRPr="004A37BA">
        <w:rPr>
          <w:rFonts w:asciiTheme="minorHAnsi" w:hAnsiTheme="minorHAnsi" w:cstheme="minorHAnsi"/>
          <w:color w:val="000000"/>
          <w:sz w:val="20"/>
          <w:szCs w:val="20"/>
        </w:rPr>
        <w:t xml:space="preserve"> thống thu gom nước mưa, nước thải tập trung của KCN, KKT.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e) Tổ chức xây dựng bảng giá đất tại các khu chức năng của KKT trình UBND tỉnh phê duyệt, làm cơ sở xác định tiền sử dụng đất, tiền thuê đất trong KKT.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g) Tổ chức thực hiện việc bồi thường, giải ph</w:t>
      </w:r>
      <w:r w:rsidRPr="004A37BA">
        <w:rPr>
          <w:rFonts w:asciiTheme="minorHAnsi" w:hAnsiTheme="minorHAnsi" w:cstheme="minorHAnsi"/>
          <w:color w:val="000000"/>
          <w:sz w:val="20"/>
          <w:szCs w:val="20"/>
        </w:rPr>
        <w:t>óng mặt bằng đối với các khu đất trong các khu chức năng của KKT, các KCN trên địa bàn tỉnh để giao đất, cho thuê đất theo quy định.</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2. Trách nhiệm của các sở, ban, ngành, UBND cấp huyện</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a) Sở Tài nguyên và Môi trường</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 Cấp Giấy chứng nhận quyền sử dụng đấ</w:t>
      </w:r>
      <w:r w:rsidRPr="004A37BA">
        <w:rPr>
          <w:rFonts w:asciiTheme="minorHAnsi" w:hAnsiTheme="minorHAnsi" w:cstheme="minorHAnsi"/>
          <w:color w:val="000000"/>
          <w:sz w:val="20"/>
          <w:szCs w:val="20"/>
        </w:rPr>
        <w:t>t, quyền sở hữu nhà ở và tài sản khác gắn liền với đất cho các dự án đầu tư được giao đất, cho thuê đất trong KCN, KKT.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lastRenderedPageBreak/>
        <w:t xml:space="preserve">- Cung cấp thông tin các tổ chức, cá nhân vi phạm pháp luật đất đai trên địa bàn tỉnh Quảng Bình cho Ban Quản lý để có cơ sở giải quyết </w:t>
      </w:r>
      <w:r w:rsidRPr="004A37BA">
        <w:rPr>
          <w:rFonts w:asciiTheme="minorHAnsi" w:hAnsiTheme="minorHAnsi" w:cstheme="minorHAnsi"/>
          <w:color w:val="000000"/>
          <w:sz w:val="20"/>
          <w:szCs w:val="20"/>
        </w:rPr>
        <w:t>thủ tục giao đất, cho thuê đất trong KKT theo quy định của pháp luật.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 xml:space="preserve">- Kiểm tra, xác nhận </w:t>
      </w:r>
      <w:r w:rsidRPr="004A37BA">
        <w:rPr>
          <w:rFonts w:asciiTheme="minorHAnsi" w:hAnsiTheme="minorHAnsi" w:cstheme="minorHAnsi"/>
          <w:color w:val="000000"/>
          <w:sz w:val="20"/>
          <w:szCs w:val="20"/>
          <w:lang w:val="am-ET"/>
        </w:rPr>
        <w:t xml:space="preserve">hoàn thành công trình </w:t>
      </w:r>
      <w:r w:rsidRPr="004A37BA">
        <w:rPr>
          <w:rFonts w:asciiTheme="minorHAnsi" w:hAnsiTheme="minorHAnsi" w:cstheme="minorHAnsi"/>
          <w:color w:val="000000"/>
          <w:sz w:val="20"/>
          <w:szCs w:val="20"/>
        </w:rPr>
        <w:t xml:space="preserve">bảo vệ môi trường phục vụ giai đoạn vận hành dự án </w:t>
      </w:r>
      <w:r w:rsidRPr="004A37BA">
        <w:rPr>
          <w:rFonts w:asciiTheme="minorHAnsi" w:hAnsiTheme="minorHAnsi" w:cstheme="minorHAnsi"/>
          <w:color w:val="000000"/>
          <w:sz w:val="20"/>
          <w:szCs w:val="20"/>
          <w:lang w:val="am-ET"/>
        </w:rPr>
        <w:t xml:space="preserve">đối với các dự án </w:t>
      </w:r>
      <w:r w:rsidRPr="004A37BA">
        <w:rPr>
          <w:rFonts w:asciiTheme="minorHAnsi" w:hAnsiTheme="minorHAnsi" w:cstheme="minorHAnsi"/>
          <w:color w:val="000000"/>
          <w:sz w:val="20"/>
          <w:szCs w:val="20"/>
        </w:rPr>
        <w:t>thuộc cột 4, Phụ lục 2 Nghị định số 18/2015/NĐ-CP ngày 14/02/2015 của Chín</w:t>
      </w:r>
      <w:r w:rsidRPr="004A37BA">
        <w:rPr>
          <w:rFonts w:asciiTheme="minorHAnsi" w:hAnsiTheme="minorHAnsi" w:cstheme="minorHAnsi"/>
          <w:color w:val="000000"/>
          <w:sz w:val="20"/>
          <w:szCs w:val="20"/>
        </w:rPr>
        <w:t xml:space="preserve">h phủ </w:t>
      </w:r>
      <w:r w:rsidRPr="004A37BA">
        <w:rPr>
          <w:rFonts w:asciiTheme="minorHAnsi" w:hAnsiTheme="minorHAnsi" w:cstheme="minorHAnsi"/>
          <w:color w:val="000000"/>
          <w:sz w:val="20"/>
          <w:szCs w:val="20"/>
          <w:lang w:val="am-ET"/>
        </w:rPr>
        <w:t>đầu tư vào KCN, KKT</w:t>
      </w:r>
      <w:r w:rsidRPr="004A37BA">
        <w:rPr>
          <w:rFonts w:asciiTheme="minorHAnsi" w:hAnsiTheme="minorHAnsi" w:cstheme="minorHAnsi"/>
          <w:color w:val="000000"/>
          <w:sz w:val="20"/>
          <w:szCs w:val="20"/>
        </w:rPr>
        <w: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 Phối hợp với Ban Quản lý để tổ chức ứng phó sự cố môi trường trong KCN, KKT. Hướng dẫn, hỗ trợ về chuyên môn cho các doanh nghiệp, cơ sở sản xuất kinh doanh trong KCN, KKT khắc phục ô nhiễm môi trường.</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 xml:space="preserve">- Lấy ý kiến Ban Quản lý </w:t>
      </w:r>
      <w:r w:rsidRPr="004A37BA">
        <w:rPr>
          <w:rFonts w:asciiTheme="minorHAnsi" w:hAnsiTheme="minorHAnsi" w:cstheme="minorHAnsi"/>
          <w:color w:val="000000"/>
          <w:sz w:val="20"/>
          <w:szCs w:val="20"/>
        </w:rPr>
        <w:t>khi cấp, điều chỉnh Giấy phép khai thác khoáng sản hoặc đăng ký khai thác khoáng sản làm vật liệu xây dựng thông thường trong diện tích dự án xây dựng công trình thuộc KCN, KKT.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b) Sở Tài chính</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 Xây dựng hệ số điều chỉnh giá đất và tỷ lệ phần trăm tính đơ</w:t>
      </w:r>
      <w:r w:rsidRPr="004A37BA">
        <w:rPr>
          <w:rFonts w:asciiTheme="minorHAnsi" w:hAnsiTheme="minorHAnsi" w:cstheme="minorHAnsi"/>
          <w:color w:val="000000"/>
          <w:sz w:val="20"/>
          <w:szCs w:val="20"/>
        </w:rPr>
        <w:t>n giá thuê đất, thuê mặt nước trong KKT trình UBND tỉnh phê duyệt.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 Xác định giá đất cụ thể tính thu tiền thuê đất trong trường hợp nhà nước cho thuê đất trả tiền một lần cho cả thời gian thuê không thông qua hình thức đấu giá đối với khu đất có giá trị (</w:t>
      </w:r>
      <w:r w:rsidRPr="004A37BA">
        <w:rPr>
          <w:rFonts w:asciiTheme="minorHAnsi" w:hAnsiTheme="minorHAnsi" w:cstheme="minorHAnsi"/>
          <w:color w:val="000000"/>
          <w:sz w:val="20"/>
          <w:szCs w:val="20"/>
        </w:rPr>
        <w:t>tính theo giá đất trong bảng giá đất) từ 30 tỷ đồng trở lên đầu tư trong KKT.</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 Đề xuất UBND tỉnh xử lý tài sản còn lại trên đất đã được cơ quan nhà nước có thẩm quyền thu hồi đất do vi phạm pháp luật về đất đai tại KCN, KKT, giải phóng mặt bằng thu hút đầ</w:t>
      </w:r>
      <w:r w:rsidRPr="004A37BA">
        <w:rPr>
          <w:rFonts w:asciiTheme="minorHAnsi" w:hAnsiTheme="minorHAnsi" w:cstheme="minorHAnsi"/>
          <w:color w:val="000000"/>
          <w:sz w:val="20"/>
          <w:szCs w:val="20"/>
        </w:rPr>
        <w:t>u tư.</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c) Cục Thuế: Xác định số tiền phạt chậm nộp, áp dụng biện pháp cưỡng chế thu nộp theo quy định của pháp luật về quản lý thuế.</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d) Kho bạc Nhà nước tỉnh: Chuyển chứng từ thu cho Ban Quản lý, Cục Thuế để quản lý, theo dõi, đối chiếu, đôn đốc thu nộp tiề</w:t>
      </w:r>
      <w:r w:rsidRPr="004A37BA">
        <w:rPr>
          <w:rFonts w:asciiTheme="minorHAnsi" w:hAnsiTheme="minorHAnsi" w:cstheme="minorHAnsi"/>
          <w:color w:val="000000"/>
          <w:sz w:val="20"/>
          <w:szCs w:val="20"/>
        </w:rPr>
        <w:t>n sử dụng đất, tiền thuê đất trong KKT theo quy định.</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color w:val="000000"/>
          <w:sz w:val="20"/>
          <w:szCs w:val="20"/>
        </w:rPr>
        <w:t xml:space="preserve">đ) </w:t>
      </w:r>
      <w:r w:rsidRPr="004A37BA">
        <w:rPr>
          <w:rFonts w:asciiTheme="minorHAnsi" w:hAnsiTheme="minorHAnsi" w:cstheme="minorHAnsi"/>
          <w:color w:val="000000"/>
          <w:sz w:val="20"/>
          <w:szCs w:val="20"/>
          <w:lang w:val="am-ET"/>
        </w:rPr>
        <w:t>UBND cấp huyện</w:t>
      </w:r>
      <w:r w:rsidRPr="004A37BA">
        <w:rPr>
          <w:rFonts w:asciiTheme="minorHAnsi" w:hAnsiTheme="minorHAnsi" w:cstheme="minorHAnsi"/>
          <w:color w:val="000000"/>
          <w:sz w:val="20"/>
          <w:szCs w:val="20"/>
        </w:rPr>
        <w:t>: Ðôn đốc, theo dõi việc thực hiện các nội dung</w:t>
      </w:r>
      <w:r w:rsidRPr="004A37BA">
        <w:rPr>
          <w:rFonts w:asciiTheme="minorHAnsi" w:hAnsiTheme="minorHAnsi" w:cstheme="minorHAnsi"/>
          <w:color w:val="000000"/>
          <w:sz w:val="20"/>
          <w:szCs w:val="20"/>
          <w:lang w:val="am-ET"/>
        </w:rPr>
        <w:t xml:space="preserve"> kế hoạch bảo vệ môi trường </w:t>
      </w:r>
      <w:r w:rsidRPr="004A37BA">
        <w:rPr>
          <w:rFonts w:asciiTheme="minorHAnsi" w:hAnsiTheme="minorHAnsi" w:cstheme="minorHAnsi"/>
          <w:color w:val="000000"/>
          <w:sz w:val="20"/>
          <w:szCs w:val="20"/>
        </w:rPr>
        <w:t>đã được xác nhận. Chủ trì, phối hợp với Ban Quản lý xử lý các trường hợp gây ô nhiễm</w:t>
      </w:r>
      <w:r w:rsidRPr="004A37BA">
        <w:rPr>
          <w:rFonts w:asciiTheme="minorHAnsi" w:hAnsiTheme="minorHAnsi" w:cstheme="minorHAnsi"/>
          <w:color w:val="000000"/>
          <w:sz w:val="20"/>
          <w:szCs w:val="20"/>
          <w:lang w:val="am-ET"/>
        </w:rPr>
        <w:t xml:space="preserve"> môi trường trong KCN, KKT</w:t>
      </w:r>
      <w:r w:rsidRPr="004A37BA">
        <w:rPr>
          <w:rFonts w:asciiTheme="minorHAnsi" w:hAnsiTheme="minorHAnsi" w:cstheme="minorHAnsi"/>
          <w:color w:val="000000"/>
          <w:sz w:val="20"/>
          <w:szCs w:val="20"/>
        </w:rPr>
        <w:t xml:space="preserve"> theo thẩm quyền.”</w:t>
      </w:r>
    </w:p>
    <w:p w:rsidR="00000000" w:rsidRPr="004A37BA" w:rsidRDefault="0005751C" w:rsidP="004A37BA">
      <w:pPr>
        <w:shd w:val="solid" w:color="FFFFFF" w:fill="auto"/>
        <w:spacing w:after="120"/>
        <w:ind w:firstLine="720"/>
        <w:jc w:val="both"/>
        <w:rPr>
          <w:rFonts w:asciiTheme="minorHAnsi" w:hAnsiTheme="minorHAnsi" w:cstheme="minorHAnsi"/>
          <w:sz w:val="20"/>
          <w:szCs w:val="20"/>
        </w:rPr>
      </w:pPr>
      <w:r w:rsidRPr="004A37BA">
        <w:rPr>
          <w:rFonts w:asciiTheme="minorHAnsi" w:hAnsiTheme="minorHAnsi" w:cstheme="minorHAnsi"/>
          <w:b/>
          <w:bCs/>
          <w:color w:val="000000"/>
          <w:sz w:val="20"/>
          <w:szCs w:val="20"/>
        </w:rPr>
        <w:t xml:space="preserve">Điều 2. </w:t>
      </w:r>
      <w:r w:rsidRPr="004A37BA">
        <w:rPr>
          <w:rFonts w:asciiTheme="minorHAnsi" w:hAnsiTheme="minorHAnsi" w:cstheme="minorHAnsi"/>
          <w:color w:val="000000"/>
          <w:sz w:val="20"/>
          <w:szCs w:val="20"/>
          <w:lang w:val="es-ES"/>
        </w:rPr>
        <w:t xml:space="preserve">Quyết định này có hiệu lực </w:t>
      </w:r>
      <w:r w:rsidRPr="004A37BA">
        <w:rPr>
          <w:rFonts w:asciiTheme="minorHAnsi" w:hAnsiTheme="minorHAnsi" w:cstheme="minorHAnsi"/>
          <w:color w:val="000000"/>
          <w:sz w:val="20"/>
          <w:szCs w:val="20"/>
        </w:rPr>
        <w:t xml:space="preserve">kể từ ngày 13 tháng 4 năm 2019. Ngoài các nội dung sửa đổi nêu trên, các nội dung còn lại tại Quy chế phối hợp thực hiện một số nhiệm vụ quản lý nhà nước trong các khu công nghiệp, khu kinh tế trên địa </w:t>
      </w:r>
      <w:r w:rsidRPr="004A37BA">
        <w:rPr>
          <w:rFonts w:asciiTheme="minorHAnsi" w:hAnsiTheme="minorHAnsi" w:cstheme="minorHAnsi"/>
          <w:color w:val="000000"/>
          <w:sz w:val="20"/>
          <w:szCs w:val="20"/>
        </w:rPr>
        <w:t>bàn tỉnh Quảng Bình ban hành kèm theo Quyết định số 28/2018/QĐ-UBND ngày 31/10/2018 vẫn giữ nguyên hiệu lực thi hành.</w:t>
      </w:r>
    </w:p>
    <w:p w:rsidR="00000000" w:rsidRPr="004A37BA" w:rsidRDefault="0005751C" w:rsidP="004A37BA">
      <w:pPr>
        <w:spacing w:after="120"/>
        <w:ind w:firstLine="720"/>
        <w:jc w:val="both"/>
        <w:rPr>
          <w:rFonts w:asciiTheme="minorHAnsi" w:hAnsiTheme="minorHAnsi" w:cstheme="minorHAnsi"/>
          <w:sz w:val="20"/>
          <w:szCs w:val="20"/>
        </w:rPr>
      </w:pPr>
      <w:r w:rsidRPr="004A37BA">
        <w:rPr>
          <w:rFonts w:asciiTheme="minorHAnsi" w:hAnsiTheme="minorHAnsi" w:cstheme="minorHAnsi"/>
          <w:b/>
          <w:bCs/>
          <w:color w:val="000000"/>
          <w:sz w:val="20"/>
          <w:szCs w:val="20"/>
        </w:rPr>
        <w:t>Điều 3.</w:t>
      </w:r>
      <w:r w:rsidRPr="004A37BA">
        <w:rPr>
          <w:rFonts w:asciiTheme="minorHAnsi" w:hAnsiTheme="minorHAnsi" w:cstheme="minorHAnsi"/>
          <w:color w:val="000000"/>
          <w:sz w:val="20"/>
          <w:szCs w:val="20"/>
        </w:rPr>
        <w:t xml:space="preserve"> Chánh Văn phòng UBND tỉnh, Trưởng ban Ban Quản lý Khu kinh tế; Thủ trưởng các sở, ban, ngành cấp tỉnh và các cơ quan liên quan</w:t>
      </w:r>
      <w:r w:rsidRPr="004A37BA">
        <w:rPr>
          <w:rFonts w:asciiTheme="minorHAnsi" w:hAnsiTheme="minorHAnsi" w:cstheme="minorHAnsi"/>
          <w:color w:val="000000"/>
          <w:sz w:val="20"/>
          <w:szCs w:val="20"/>
        </w:rPr>
        <w:t>; Chủ tịch UBND các huyện, thị xã, thành phố và các tổ chức, cá nhân có liên quan chịu trách nhiệm thi hành Quyết định này./.</w:t>
      </w:r>
    </w:p>
    <w:p w:rsidR="00000000" w:rsidRPr="004A37BA" w:rsidRDefault="0005751C" w:rsidP="004A37BA">
      <w:pPr>
        <w:rPr>
          <w:rFonts w:asciiTheme="minorHAnsi" w:hAnsiTheme="minorHAnsi" w:cstheme="minorHAnsi"/>
          <w:sz w:val="20"/>
          <w:szCs w:val="20"/>
        </w:rPr>
      </w:pPr>
      <w:r w:rsidRPr="004A37BA">
        <w:rPr>
          <w:rFonts w:asciiTheme="minorHAnsi" w:hAnsiTheme="minorHAnsi" w:cstheme="minorHAnsi"/>
          <w:color w:val="000000"/>
          <w:sz w:val="20"/>
          <w:szCs w:val="20"/>
        </w:rPr>
        <w:t> </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5004"/>
      </w:tblGrid>
      <w:tr w:rsidR="00000000" w:rsidRPr="004A37BA" w:rsidTr="004A37BA">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A37BA" w:rsidRDefault="0005751C" w:rsidP="004A37BA">
            <w:pPr>
              <w:rPr>
                <w:rFonts w:asciiTheme="minorHAnsi" w:hAnsiTheme="minorHAnsi" w:cstheme="minorHAnsi"/>
                <w:sz w:val="20"/>
                <w:szCs w:val="20"/>
              </w:rPr>
            </w:pPr>
            <w:r w:rsidRPr="004A37BA">
              <w:rPr>
                <w:rFonts w:asciiTheme="minorHAnsi" w:hAnsiTheme="minorHAnsi" w:cstheme="minorHAnsi"/>
                <w:b/>
                <w:bCs/>
                <w:sz w:val="20"/>
                <w:szCs w:val="20"/>
              </w:rPr>
              <w:t> </w:t>
            </w:r>
          </w:p>
        </w:tc>
        <w:tc>
          <w:tcPr>
            <w:tcW w:w="5004"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A37BA" w:rsidRDefault="0005751C" w:rsidP="004A37BA">
            <w:pPr>
              <w:jc w:val="center"/>
              <w:rPr>
                <w:rFonts w:asciiTheme="minorHAnsi" w:hAnsiTheme="minorHAnsi" w:cstheme="minorHAnsi"/>
                <w:sz w:val="20"/>
                <w:szCs w:val="20"/>
              </w:rPr>
            </w:pPr>
            <w:r w:rsidRPr="004A37BA">
              <w:rPr>
                <w:rFonts w:asciiTheme="minorHAnsi" w:hAnsiTheme="minorHAnsi" w:cstheme="minorHAnsi"/>
                <w:b/>
                <w:bCs/>
                <w:color w:val="000000"/>
                <w:sz w:val="20"/>
                <w:szCs w:val="20"/>
              </w:rPr>
              <w:t>TM. ỦY BAN NHÂN DÂN</w:t>
            </w:r>
            <w:r w:rsidRPr="004A37BA">
              <w:rPr>
                <w:rFonts w:asciiTheme="minorHAnsi" w:hAnsiTheme="minorHAnsi" w:cstheme="minorHAnsi"/>
                <w:b/>
                <w:bCs/>
                <w:color w:val="000000"/>
                <w:sz w:val="20"/>
                <w:szCs w:val="20"/>
              </w:rPr>
              <w:br/>
              <w:t>CHỦ TỊCH</w:t>
            </w:r>
            <w:r w:rsidRPr="004A37BA">
              <w:rPr>
                <w:rFonts w:asciiTheme="minorHAnsi" w:hAnsiTheme="minorHAnsi" w:cstheme="minorHAnsi"/>
                <w:b/>
                <w:bCs/>
                <w:color w:val="000000"/>
                <w:sz w:val="20"/>
                <w:szCs w:val="20"/>
              </w:rPr>
              <w:br/>
            </w:r>
            <w:r w:rsidRPr="004A37BA">
              <w:rPr>
                <w:rFonts w:asciiTheme="minorHAnsi" w:hAnsiTheme="minorHAnsi" w:cstheme="minorHAnsi"/>
                <w:b/>
                <w:bCs/>
                <w:color w:val="000000"/>
                <w:sz w:val="20"/>
                <w:szCs w:val="20"/>
              </w:rPr>
              <w:br/>
            </w:r>
            <w:r w:rsidRPr="004A37BA">
              <w:rPr>
                <w:rFonts w:asciiTheme="minorHAnsi" w:hAnsiTheme="minorHAnsi" w:cstheme="minorHAnsi"/>
                <w:b/>
                <w:bCs/>
                <w:color w:val="000000"/>
                <w:sz w:val="20"/>
                <w:szCs w:val="20"/>
              </w:rPr>
              <w:br/>
            </w:r>
            <w:r w:rsidRPr="004A37BA">
              <w:rPr>
                <w:rFonts w:asciiTheme="minorHAnsi" w:hAnsiTheme="minorHAnsi" w:cstheme="minorHAnsi"/>
                <w:b/>
                <w:bCs/>
                <w:color w:val="000000"/>
                <w:sz w:val="20"/>
                <w:szCs w:val="20"/>
              </w:rPr>
              <w:br/>
            </w:r>
            <w:r w:rsidRPr="004A37BA">
              <w:rPr>
                <w:rFonts w:asciiTheme="minorHAnsi" w:hAnsiTheme="minorHAnsi" w:cstheme="minorHAnsi"/>
                <w:b/>
                <w:bCs/>
                <w:color w:val="000000"/>
                <w:sz w:val="20"/>
                <w:szCs w:val="20"/>
              </w:rPr>
              <w:br/>
              <w:t>Trần Công Thuật</w:t>
            </w:r>
          </w:p>
        </w:tc>
      </w:tr>
    </w:tbl>
    <w:p w:rsidR="00000000" w:rsidRPr="004A37BA" w:rsidRDefault="0005751C" w:rsidP="004A37BA">
      <w:pPr>
        <w:rPr>
          <w:rFonts w:asciiTheme="minorHAnsi" w:hAnsiTheme="minorHAnsi" w:cstheme="minorHAnsi"/>
          <w:sz w:val="20"/>
          <w:szCs w:val="20"/>
        </w:rPr>
      </w:pPr>
      <w:r w:rsidRPr="004A37BA">
        <w:rPr>
          <w:rFonts w:asciiTheme="minorHAnsi" w:hAnsiTheme="minorHAnsi" w:cstheme="minorHAnsi"/>
          <w:color w:val="000000"/>
          <w:sz w:val="20"/>
          <w:szCs w:val="20"/>
        </w:rPr>
        <w:t> </w:t>
      </w:r>
    </w:p>
    <w:p w:rsidR="0005751C" w:rsidRPr="004A37BA" w:rsidRDefault="0005751C" w:rsidP="004A37BA">
      <w:pPr>
        <w:rPr>
          <w:rFonts w:asciiTheme="minorHAnsi" w:hAnsiTheme="minorHAnsi" w:cstheme="minorHAnsi"/>
          <w:sz w:val="20"/>
          <w:szCs w:val="20"/>
        </w:rPr>
      </w:pPr>
      <w:r w:rsidRPr="004A37BA">
        <w:rPr>
          <w:rFonts w:asciiTheme="minorHAnsi" w:hAnsiTheme="minorHAnsi" w:cstheme="minorHAnsi"/>
          <w:sz w:val="20"/>
          <w:szCs w:val="20"/>
        </w:rPr>
        <w:t> </w:t>
      </w:r>
    </w:p>
    <w:sectPr w:rsidR="0005751C" w:rsidRPr="004A37BA" w:rsidSect="004A37BA">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F41"/>
    <w:rsid w:val="0005751C"/>
    <w:rsid w:val="004A37BA"/>
    <w:rsid w:val="004E4F41"/>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CA67C8"/>
  <w15:chartTrackingRefBased/>
  <w15:docId w15:val="{C6540144-6848-4EB0-AE44-E6449654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3</cp:revision>
  <cp:lastPrinted>1601-01-01T00:00:00Z</cp:lastPrinted>
  <dcterms:created xsi:type="dcterms:W3CDTF">2025-01-23T14:10:00Z</dcterms:created>
  <dcterms:modified xsi:type="dcterms:W3CDTF">2025-01-23T14:11:00Z</dcterms:modified>
</cp:coreProperties>
</file>