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AB0D14" w14:paraId="60F0A591" w14:textId="77777777">
        <w:tc>
          <w:tcPr>
            <w:tcW w:w="3348" w:type="dxa"/>
            <w:tcBorders>
              <w:top w:val="nil"/>
              <w:left w:val="nil"/>
              <w:bottom w:val="nil"/>
              <w:right w:val="nil"/>
              <w:tl2br w:val="nil"/>
              <w:tr2bl w:val="nil"/>
            </w:tcBorders>
            <w:tcMar>
              <w:top w:w="0" w:type="dxa"/>
              <w:left w:w="108" w:type="dxa"/>
              <w:bottom w:w="0" w:type="dxa"/>
              <w:right w:w="108" w:type="dxa"/>
            </w:tcMar>
          </w:tcPr>
          <w:p w14:paraId="5CBC1B4C" w14:textId="045A8A7F" w:rsidR="00000000" w:rsidRPr="00AB0D14" w:rsidRDefault="00000000" w:rsidP="00AB0D14">
            <w:pPr>
              <w:jc w:val="center"/>
              <w:rPr>
                <w:rFonts w:ascii="Arial" w:hAnsi="Arial" w:cs="Arial"/>
                <w:sz w:val="20"/>
                <w:szCs w:val="20"/>
              </w:rPr>
            </w:pPr>
            <w:r w:rsidRPr="00AB0D14">
              <w:rPr>
                <w:rFonts w:ascii="Arial" w:hAnsi="Arial" w:cs="Arial"/>
                <w:b/>
                <w:bCs/>
                <w:sz w:val="20"/>
                <w:szCs w:val="20"/>
              </w:rPr>
              <w:t xml:space="preserve">ỦY BAN NHÂN DÂN </w:t>
            </w:r>
            <w:r w:rsidRPr="00AB0D14">
              <w:rPr>
                <w:rFonts w:ascii="Arial" w:hAnsi="Arial" w:cs="Arial"/>
                <w:b/>
                <w:bCs/>
                <w:sz w:val="20"/>
                <w:szCs w:val="20"/>
              </w:rPr>
              <w:br/>
              <w:t>THÀNH PHỐ HẢI PHÒNG</w:t>
            </w:r>
            <w:r w:rsidRPr="00AB0D14">
              <w:rPr>
                <w:rFonts w:ascii="Arial" w:hAnsi="Arial" w:cs="Arial"/>
                <w:b/>
                <w:bCs/>
                <w:sz w:val="20"/>
                <w:szCs w:val="20"/>
              </w:rPr>
              <w:br/>
            </w:r>
            <w:r w:rsidR="00AB0D14" w:rsidRPr="00AB0D14">
              <w:rPr>
                <w:rFonts w:ascii="Arial" w:hAnsi="Arial" w:cs="Arial"/>
                <w:sz w:val="20"/>
                <w:szCs w:val="20"/>
                <w:vertAlign w:val="superscript"/>
              </w:rPr>
              <w:t>_____________</w:t>
            </w:r>
          </w:p>
        </w:tc>
        <w:tc>
          <w:tcPr>
            <w:tcW w:w="5508" w:type="dxa"/>
            <w:tcBorders>
              <w:top w:val="nil"/>
              <w:left w:val="nil"/>
              <w:bottom w:val="nil"/>
              <w:right w:val="nil"/>
              <w:tl2br w:val="nil"/>
              <w:tr2bl w:val="nil"/>
            </w:tcBorders>
            <w:tcMar>
              <w:top w:w="0" w:type="dxa"/>
              <w:left w:w="108" w:type="dxa"/>
              <w:bottom w:w="0" w:type="dxa"/>
              <w:right w:w="108" w:type="dxa"/>
            </w:tcMar>
          </w:tcPr>
          <w:p w14:paraId="37700EB2" w14:textId="7110288F" w:rsidR="00000000" w:rsidRPr="00AB0D14" w:rsidRDefault="00000000" w:rsidP="00AB0D14">
            <w:pPr>
              <w:jc w:val="center"/>
              <w:rPr>
                <w:rFonts w:ascii="Arial" w:hAnsi="Arial" w:cs="Arial"/>
                <w:sz w:val="20"/>
                <w:szCs w:val="20"/>
              </w:rPr>
            </w:pPr>
            <w:r w:rsidRPr="00AB0D14">
              <w:rPr>
                <w:rFonts w:ascii="Arial" w:hAnsi="Arial" w:cs="Arial"/>
                <w:b/>
                <w:bCs/>
                <w:sz w:val="20"/>
                <w:szCs w:val="20"/>
              </w:rPr>
              <w:t>CỘNG HÒA XÃ HỘI CHỦ NGHĨA VIỆT NAM</w:t>
            </w:r>
            <w:r w:rsidRPr="00AB0D14">
              <w:rPr>
                <w:rFonts w:ascii="Arial" w:hAnsi="Arial" w:cs="Arial"/>
                <w:b/>
                <w:bCs/>
                <w:sz w:val="20"/>
                <w:szCs w:val="20"/>
              </w:rPr>
              <w:br/>
              <w:t xml:space="preserve">Độc lập - Tự do - Hạnh phúc </w:t>
            </w:r>
            <w:r w:rsidRPr="00AB0D14">
              <w:rPr>
                <w:rFonts w:ascii="Arial" w:hAnsi="Arial" w:cs="Arial"/>
                <w:b/>
                <w:bCs/>
                <w:sz w:val="20"/>
                <w:szCs w:val="20"/>
              </w:rPr>
              <w:br/>
            </w:r>
            <w:r w:rsidR="00AB0D14" w:rsidRPr="00AB0D14">
              <w:rPr>
                <w:rFonts w:ascii="Arial" w:hAnsi="Arial" w:cs="Arial"/>
                <w:sz w:val="20"/>
                <w:szCs w:val="20"/>
                <w:vertAlign w:val="superscript"/>
              </w:rPr>
              <w:t>__________________</w:t>
            </w:r>
          </w:p>
        </w:tc>
      </w:tr>
      <w:tr w:rsidR="00000000" w:rsidRPr="00AB0D14" w14:paraId="4E89FAA7"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0B0CA2E4" w14:textId="77777777" w:rsidR="00000000" w:rsidRPr="00AB0D14" w:rsidRDefault="00000000" w:rsidP="00AB0D14">
            <w:pPr>
              <w:jc w:val="center"/>
              <w:rPr>
                <w:rFonts w:ascii="Arial" w:hAnsi="Arial" w:cs="Arial"/>
                <w:sz w:val="20"/>
                <w:szCs w:val="20"/>
              </w:rPr>
            </w:pPr>
            <w:r w:rsidRPr="00AB0D14">
              <w:rPr>
                <w:rFonts w:ascii="Arial" w:hAnsi="Arial" w:cs="Arial"/>
                <w:sz w:val="20"/>
                <w:szCs w:val="20"/>
              </w:rPr>
              <w:t>Số: 2826/QĐ-UBND</w:t>
            </w:r>
          </w:p>
        </w:tc>
        <w:tc>
          <w:tcPr>
            <w:tcW w:w="5508" w:type="dxa"/>
            <w:tcBorders>
              <w:top w:val="nil"/>
              <w:left w:val="nil"/>
              <w:bottom w:val="nil"/>
              <w:right w:val="nil"/>
              <w:tl2br w:val="nil"/>
              <w:tr2bl w:val="nil"/>
            </w:tcBorders>
            <w:tcMar>
              <w:top w:w="0" w:type="dxa"/>
              <w:left w:w="108" w:type="dxa"/>
              <w:bottom w:w="0" w:type="dxa"/>
              <w:right w:w="108" w:type="dxa"/>
            </w:tcMar>
          </w:tcPr>
          <w:p w14:paraId="7ED1B7ED" w14:textId="77777777" w:rsidR="00000000" w:rsidRPr="00AB0D14" w:rsidRDefault="00000000" w:rsidP="00AB0D14">
            <w:pPr>
              <w:jc w:val="center"/>
              <w:rPr>
                <w:rFonts w:ascii="Arial" w:hAnsi="Arial" w:cs="Arial"/>
                <w:sz w:val="20"/>
                <w:szCs w:val="20"/>
              </w:rPr>
            </w:pPr>
            <w:r w:rsidRPr="00AB0D14">
              <w:rPr>
                <w:rFonts w:ascii="Arial" w:hAnsi="Arial" w:cs="Arial"/>
                <w:i/>
                <w:iCs/>
                <w:sz w:val="20"/>
                <w:szCs w:val="20"/>
              </w:rPr>
              <w:t>Hải Phòng, ngày 9 tháng 8 năm 2024</w:t>
            </w:r>
          </w:p>
        </w:tc>
      </w:tr>
    </w:tbl>
    <w:p w14:paraId="1E61C6BD" w14:textId="77777777" w:rsidR="00000000" w:rsidRDefault="00000000" w:rsidP="00AB0D14">
      <w:pPr>
        <w:jc w:val="center"/>
        <w:rPr>
          <w:rFonts w:ascii="Arial" w:hAnsi="Arial" w:cs="Arial"/>
          <w:b/>
          <w:bCs/>
          <w:sz w:val="20"/>
          <w:szCs w:val="20"/>
        </w:rPr>
      </w:pPr>
      <w:r w:rsidRPr="00AB0D14">
        <w:rPr>
          <w:rFonts w:ascii="Arial" w:hAnsi="Arial" w:cs="Arial"/>
          <w:b/>
          <w:bCs/>
          <w:sz w:val="20"/>
          <w:szCs w:val="20"/>
        </w:rPr>
        <w:t> </w:t>
      </w:r>
    </w:p>
    <w:p w14:paraId="69BB8CB5" w14:textId="77777777" w:rsidR="00AB0D14" w:rsidRPr="00AB0D14" w:rsidRDefault="00AB0D14" w:rsidP="00AB0D14">
      <w:pPr>
        <w:jc w:val="center"/>
        <w:rPr>
          <w:rFonts w:ascii="Arial" w:hAnsi="Arial" w:cs="Arial"/>
          <w:sz w:val="20"/>
          <w:szCs w:val="20"/>
        </w:rPr>
      </w:pPr>
    </w:p>
    <w:p w14:paraId="281213FB" w14:textId="77777777" w:rsidR="00000000" w:rsidRPr="00AB0D14" w:rsidRDefault="00000000" w:rsidP="00AB0D14">
      <w:pPr>
        <w:jc w:val="center"/>
        <w:rPr>
          <w:rFonts w:ascii="Arial" w:hAnsi="Arial" w:cs="Arial"/>
          <w:sz w:val="20"/>
          <w:szCs w:val="20"/>
        </w:rPr>
      </w:pPr>
      <w:r w:rsidRPr="00AB0D14">
        <w:rPr>
          <w:rFonts w:ascii="Arial" w:hAnsi="Arial" w:cs="Arial"/>
          <w:b/>
          <w:bCs/>
          <w:sz w:val="20"/>
          <w:szCs w:val="20"/>
        </w:rPr>
        <w:t>QUYẾT ĐỊNH</w:t>
      </w:r>
    </w:p>
    <w:p w14:paraId="3B176873" w14:textId="77777777" w:rsidR="00AB0D14" w:rsidRDefault="00AB0D14" w:rsidP="00AB0D14">
      <w:pPr>
        <w:jc w:val="center"/>
        <w:rPr>
          <w:rFonts w:ascii="Arial" w:hAnsi="Arial" w:cs="Arial"/>
          <w:b/>
          <w:bCs/>
          <w:sz w:val="20"/>
          <w:szCs w:val="20"/>
        </w:rPr>
      </w:pPr>
      <w:r w:rsidRPr="00AB0D14">
        <w:rPr>
          <w:rFonts w:ascii="Arial" w:hAnsi="Arial" w:cs="Arial"/>
          <w:b/>
          <w:bCs/>
          <w:sz w:val="20"/>
          <w:szCs w:val="20"/>
        </w:rPr>
        <w:t xml:space="preserve">Ban hành Khung kế hoạch thời gian năm học 2024-2025 đối với </w:t>
      </w:r>
    </w:p>
    <w:p w14:paraId="311C6ACA" w14:textId="77777777" w:rsidR="00AB0D14" w:rsidRDefault="00AB0D14" w:rsidP="00AB0D14">
      <w:pPr>
        <w:jc w:val="center"/>
        <w:rPr>
          <w:rFonts w:ascii="Arial" w:hAnsi="Arial" w:cs="Arial"/>
          <w:b/>
          <w:bCs/>
          <w:sz w:val="20"/>
          <w:szCs w:val="20"/>
        </w:rPr>
      </w:pPr>
      <w:r w:rsidRPr="00AB0D14">
        <w:rPr>
          <w:rFonts w:ascii="Arial" w:hAnsi="Arial" w:cs="Arial"/>
          <w:b/>
          <w:bCs/>
          <w:sz w:val="20"/>
          <w:szCs w:val="20"/>
        </w:rPr>
        <w:t xml:space="preserve">giáo dục mầm non, giáo dục phổ thông và giáo dục thường xuyên </w:t>
      </w:r>
    </w:p>
    <w:p w14:paraId="58955D6C" w14:textId="7B926B6D" w:rsidR="00000000" w:rsidRDefault="00AB0D14" w:rsidP="00AB0D14">
      <w:pPr>
        <w:jc w:val="center"/>
        <w:rPr>
          <w:rFonts w:ascii="Arial" w:hAnsi="Arial" w:cs="Arial"/>
          <w:b/>
          <w:bCs/>
          <w:sz w:val="20"/>
          <w:szCs w:val="20"/>
        </w:rPr>
      </w:pPr>
      <w:r w:rsidRPr="00AB0D14">
        <w:rPr>
          <w:rFonts w:ascii="Arial" w:hAnsi="Arial" w:cs="Arial"/>
          <w:b/>
          <w:bCs/>
          <w:sz w:val="20"/>
          <w:szCs w:val="20"/>
        </w:rPr>
        <w:t>thành phố Hải Phòng</w:t>
      </w:r>
    </w:p>
    <w:p w14:paraId="40DFAB65" w14:textId="6B595022" w:rsidR="00AB0D14" w:rsidRPr="00AB0D14" w:rsidRDefault="00AB0D14" w:rsidP="00AB0D14">
      <w:pPr>
        <w:jc w:val="center"/>
        <w:rPr>
          <w:rFonts w:ascii="Arial" w:hAnsi="Arial" w:cs="Arial"/>
          <w:sz w:val="20"/>
          <w:szCs w:val="20"/>
          <w:vertAlign w:val="superscript"/>
        </w:rPr>
      </w:pPr>
      <w:r>
        <w:rPr>
          <w:rFonts w:ascii="Arial" w:hAnsi="Arial" w:cs="Arial"/>
          <w:sz w:val="20"/>
          <w:szCs w:val="20"/>
          <w:vertAlign w:val="superscript"/>
        </w:rPr>
        <w:t>_________________</w:t>
      </w:r>
    </w:p>
    <w:p w14:paraId="5A244CE2" w14:textId="77777777" w:rsidR="00AB0D14" w:rsidRPr="00AB0D14" w:rsidRDefault="00AB0D14" w:rsidP="00AB0D14">
      <w:pPr>
        <w:jc w:val="center"/>
        <w:rPr>
          <w:rFonts w:ascii="Arial" w:hAnsi="Arial" w:cs="Arial"/>
          <w:sz w:val="20"/>
          <w:szCs w:val="20"/>
        </w:rPr>
      </w:pPr>
    </w:p>
    <w:p w14:paraId="752DDEE2" w14:textId="77777777" w:rsidR="00000000" w:rsidRDefault="00000000" w:rsidP="00AB0D14">
      <w:pPr>
        <w:jc w:val="center"/>
        <w:rPr>
          <w:rFonts w:ascii="Arial" w:hAnsi="Arial" w:cs="Arial"/>
          <w:b/>
          <w:bCs/>
          <w:sz w:val="20"/>
          <w:szCs w:val="20"/>
        </w:rPr>
      </w:pPr>
      <w:r w:rsidRPr="00AB0D14">
        <w:rPr>
          <w:rFonts w:ascii="Arial" w:hAnsi="Arial" w:cs="Arial"/>
          <w:b/>
          <w:bCs/>
          <w:sz w:val="20"/>
          <w:szCs w:val="20"/>
        </w:rPr>
        <w:t>CHỦ TỊCH ỦY BAN NHÂN DÂN THÀNH PHỐ HẢI PHÒNG</w:t>
      </w:r>
    </w:p>
    <w:p w14:paraId="346A2E22" w14:textId="77777777" w:rsidR="00AB0D14" w:rsidRPr="00AB0D14" w:rsidRDefault="00AB0D14" w:rsidP="00AB0D14">
      <w:pPr>
        <w:jc w:val="center"/>
        <w:rPr>
          <w:rFonts w:ascii="Arial" w:hAnsi="Arial" w:cs="Arial"/>
          <w:sz w:val="20"/>
          <w:szCs w:val="20"/>
        </w:rPr>
      </w:pPr>
    </w:p>
    <w:p w14:paraId="7BCC7E75" w14:textId="77777777" w:rsidR="00000000" w:rsidRPr="00AB0D14" w:rsidRDefault="00000000" w:rsidP="00AB0D14">
      <w:pPr>
        <w:spacing w:after="120"/>
        <w:ind w:firstLine="284"/>
        <w:jc w:val="both"/>
        <w:rPr>
          <w:rFonts w:ascii="Arial" w:hAnsi="Arial" w:cs="Arial"/>
          <w:sz w:val="20"/>
          <w:szCs w:val="20"/>
        </w:rPr>
      </w:pPr>
      <w:r w:rsidRPr="00AB0D14">
        <w:rPr>
          <w:rFonts w:ascii="Arial" w:hAnsi="Arial" w:cs="Arial"/>
          <w:i/>
          <w:iCs/>
          <w:sz w:val="20"/>
          <w:szCs w:val="20"/>
        </w:rPr>
        <w:t>Căn cứ Luật Tổ chức chính quyền địa phương ngày 19/6/2015; Luật sửa đổi, bổ sung một số điều của Luật Tổ chức Chính phủ và Luật Tổ chức chính quyền địa phương ngày 22/11/2019;</w:t>
      </w:r>
    </w:p>
    <w:p w14:paraId="6F1C402B" w14:textId="77777777" w:rsidR="00000000" w:rsidRPr="00AB0D14" w:rsidRDefault="00000000" w:rsidP="00AB0D14">
      <w:pPr>
        <w:spacing w:after="120"/>
        <w:ind w:firstLine="284"/>
        <w:jc w:val="both"/>
        <w:rPr>
          <w:rFonts w:ascii="Arial" w:hAnsi="Arial" w:cs="Arial"/>
          <w:sz w:val="20"/>
          <w:szCs w:val="20"/>
        </w:rPr>
      </w:pPr>
      <w:r w:rsidRPr="00AB0D14">
        <w:rPr>
          <w:rFonts w:ascii="Arial" w:hAnsi="Arial" w:cs="Arial"/>
          <w:i/>
          <w:iCs/>
          <w:sz w:val="20"/>
          <w:szCs w:val="20"/>
        </w:rPr>
        <w:t>Căn cứ Nghị định số 127/2018/NĐ-CP ngày 21/9/2018 của Chính phủ quy định trách nhiệm quản lý nhà nước về giáo dục;</w:t>
      </w:r>
    </w:p>
    <w:p w14:paraId="29D6A097" w14:textId="77777777" w:rsidR="00000000" w:rsidRPr="00AB0D14" w:rsidRDefault="00000000" w:rsidP="00AB0D14">
      <w:pPr>
        <w:spacing w:after="120"/>
        <w:ind w:firstLine="284"/>
        <w:jc w:val="both"/>
        <w:rPr>
          <w:rFonts w:ascii="Arial" w:hAnsi="Arial" w:cs="Arial"/>
          <w:sz w:val="20"/>
          <w:szCs w:val="20"/>
        </w:rPr>
      </w:pPr>
      <w:r w:rsidRPr="00AB0D14">
        <w:rPr>
          <w:rFonts w:ascii="Arial" w:hAnsi="Arial" w:cs="Arial"/>
          <w:i/>
          <w:iCs/>
          <w:sz w:val="20"/>
          <w:szCs w:val="20"/>
        </w:rPr>
        <w:t>Căn cứ Quyết định số 2045/QĐ-BGDĐT ngày 01/8/2024 của Bộ Giáo dục và Đào tạo ban hành Khung kế hoạch thời gian năm học 2024 - 2025 đối với giáo dục mầm non, giáo dục phổ thông và giáo dục thường xuyên;</w:t>
      </w:r>
    </w:p>
    <w:p w14:paraId="29DB9B25" w14:textId="77777777" w:rsidR="00000000" w:rsidRDefault="00000000" w:rsidP="00AB0D14">
      <w:pPr>
        <w:spacing w:after="120"/>
        <w:ind w:firstLine="284"/>
        <w:jc w:val="both"/>
        <w:rPr>
          <w:rFonts w:ascii="Arial" w:hAnsi="Arial" w:cs="Arial"/>
          <w:i/>
          <w:iCs/>
          <w:sz w:val="20"/>
          <w:szCs w:val="20"/>
        </w:rPr>
      </w:pPr>
      <w:r w:rsidRPr="00AB0D14">
        <w:rPr>
          <w:rFonts w:ascii="Arial" w:hAnsi="Arial" w:cs="Arial"/>
          <w:i/>
          <w:iCs/>
          <w:sz w:val="20"/>
          <w:szCs w:val="20"/>
        </w:rPr>
        <w:t>Theo đề nghị của Sở Giáo dục và Đào tạo tại Tờ trình số 994/TTr-SGDĐT ngày 07/8/2024.</w:t>
      </w:r>
    </w:p>
    <w:p w14:paraId="0530527B" w14:textId="77777777" w:rsidR="00AB0D14" w:rsidRPr="00AB0D14" w:rsidRDefault="00AB0D14" w:rsidP="00AB0D14">
      <w:pPr>
        <w:rPr>
          <w:rFonts w:ascii="Arial" w:hAnsi="Arial" w:cs="Arial"/>
          <w:sz w:val="20"/>
          <w:szCs w:val="20"/>
        </w:rPr>
      </w:pPr>
    </w:p>
    <w:p w14:paraId="68DBAF8F" w14:textId="77777777" w:rsidR="00000000" w:rsidRDefault="00000000" w:rsidP="00AB0D14">
      <w:pPr>
        <w:jc w:val="center"/>
        <w:rPr>
          <w:rFonts w:ascii="Arial" w:hAnsi="Arial" w:cs="Arial"/>
          <w:b/>
          <w:bCs/>
          <w:sz w:val="20"/>
          <w:szCs w:val="20"/>
        </w:rPr>
      </w:pPr>
      <w:r w:rsidRPr="00AB0D14">
        <w:rPr>
          <w:rFonts w:ascii="Arial" w:hAnsi="Arial" w:cs="Arial"/>
          <w:b/>
          <w:bCs/>
          <w:sz w:val="20"/>
          <w:szCs w:val="20"/>
        </w:rPr>
        <w:t>QUYẾT ĐỊNH:</w:t>
      </w:r>
    </w:p>
    <w:p w14:paraId="5C62A47C" w14:textId="77777777" w:rsidR="00AB0D14" w:rsidRPr="00AB0D14" w:rsidRDefault="00AB0D14" w:rsidP="00AB0D14">
      <w:pPr>
        <w:jc w:val="center"/>
        <w:rPr>
          <w:rFonts w:ascii="Arial" w:hAnsi="Arial" w:cs="Arial"/>
          <w:sz w:val="20"/>
          <w:szCs w:val="20"/>
        </w:rPr>
      </w:pPr>
    </w:p>
    <w:p w14:paraId="4EEAE7FA" w14:textId="77777777" w:rsidR="00000000" w:rsidRPr="00AB0D14" w:rsidRDefault="00000000" w:rsidP="00AB0D14">
      <w:pPr>
        <w:spacing w:after="120"/>
        <w:jc w:val="both"/>
        <w:rPr>
          <w:rFonts w:ascii="Arial" w:hAnsi="Arial" w:cs="Arial"/>
          <w:sz w:val="20"/>
          <w:szCs w:val="20"/>
        </w:rPr>
      </w:pPr>
      <w:r w:rsidRPr="00AB0D14">
        <w:rPr>
          <w:rFonts w:ascii="Arial" w:hAnsi="Arial" w:cs="Arial"/>
          <w:b/>
          <w:bCs/>
          <w:sz w:val="20"/>
          <w:szCs w:val="20"/>
        </w:rPr>
        <w:t xml:space="preserve">Điều 1. </w:t>
      </w:r>
      <w:r w:rsidRPr="00AB0D14">
        <w:rPr>
          <w:rFonts w:ascii="Arial" w:hAnsi="Arial" w:cs="Arial"/>
          <w:sz w:val="20"/>
          <w:szCs w:val="20"/>
        </w:rPr>
        <w:t>Ban hành Khung kế hoạch thời gian năm học 2024 - 2025 đối với giáo dục mầm non, giáo dục phổ thông và giáo dục thường xuyên thành phố Hải Phòng như sau:</w:t>
      </w:r>
    </w:p>
    <w:p w14:paraId="24D2324C"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1. Tựu trường sớm nhất vào ngày 29/8/2024. Riêng đối với lớp 1, tựu trường sớm nhất vào ngày 22/8/2024.</w:t>
      </w:r>
    </w:p>
    <w:p w14:paraId="2EE0443C"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2. Tổ chức khai giảng, ngày toàn dân đưa trẻ đến trường vào ngày 05/9/2024.</w:t>
      </w:r>
    </w:p>
    <w:p w14:paraId="6CA6753B"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3. Học kỳ I: Từ ngày 06/9/2024 đến trước ngày 18/01/2025, đảm bảo 18 tuần thực học.</w:t>
      </w:r>
    </w:p>
    <w:p w14:paraId="48EC448E"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4. Học kỳ II: Từ ngày 18/01/2025 đến trước ngày 25/5/2025, đảm bảo 17 tuần thực học.</w:t>
      </w:r>
    </w:p>
    <w:p w14:paraId="2B0ED99F"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5. Kết thúc năm học trước ngày 31/5/2025.</w:t>
      </w:r>
    </w:p>
    <w:p w14:paraId="73BF8106"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6. Hoàn thành tuyển sinh các lớp đầu cấp học trước ngày 31/7/2025.</w:t>
      </w:r>
    </w:p>
    <w:p w14:paraId="14C5C256"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7. Các kỳ thi và xét tốt nghiệp.</w:t>
      </w:r>
    </w:p>
    <w:p w14:paraId="01BD1A2A"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a) Thi chọn học sinh giỏi quốc gia (theo hướng dẫn của Bộ Giáo dục và Đào tạo).</w:t>
      </w:r>
    </w:p>
    <w:p w14:paraId="4EA16438"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b) Thi tốt nghiệp trung học phổ thông năm 2025 (dự kiến diễn ra trong ngày 26 và 27 tháng 6 năm 2025 và theo hướng dẫn của Bộ Giáo dục và Đào tạo).</w:t>
      </w:r>
    </w:p>
    <w:p w14:paraId="208EA392"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c) Thi khoa học kỹ thuật cấp quốc gia (theo hướng dẫn của Bộ Giáo dục và Đào tạo).</w:t>
      </w:r>
    </w:p>
    <w:p w14:paraId="1B25DFBF"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d) Xét công nhận hoàn thành chương trình tiểu học và xét công nhận tốt nghiệp trung học cơ sở trước ngày 30/6/2025.</w:t>
      </w:r>
    </w:p>
    <w:p w14:paraId="170575B6"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e) Tuyển sinh lớp 10 trung học phổ thông năm học 2025 - 2026 hoàn thành trước ngày 31/7/2025.</w:t>
      </w:r>
    </w:p>
    <w:p w14:paraId="478179FE"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8. Các ngày nghỉ lễ, tết được thực hiện theo quy định của Bộ luật Lao động và các văn bản hướng dẫn hằng năm.</w:t>
      </w:r>
    </w:p>
    <w:p w14:paraId="4D31EBED"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9. Thời gian nghỉ phép năm của giáo viên được thực hiện trong thời gian nghỉ hè hoặc có thể được bố trí xen kẽ vào thời gian khác trong năm để phù hợp với đặc điểm cụ thể và kế hoạch thời gian năm học của địa phương.</w:t>
      </w:r>
    </w:p>
    <w:p w14:paraId="0F34B718" w14:textId="77777777" w:rsidR="00000000" w:rsidRPr="00AB0D14" w:rsidRDefault="00000000" w:rsidP="00AB0D14">
      <w:pPr>
        <w:spacing w:after="120"/>
        <w:jc w:val="both"/>
        <w:rPr>
          <w:rFonts w:ascii="Arial" w:hAnsi="Arial" w:cs="Arial"/>
          <w:sz w:val="20"/>
          <w:szCs w:val="20"/>
        </w:rPr>
      </w:pPr>
      <w:r w:rsidRPr="00AB0D14">
        <w:rPr>
          <w:rFonts w:ascii="Arial" w:hAnsi="Arial" w:cs="Arial"/>
          <w:b/>
          <w:bCs/>
          <w:sz w:val="20"/>
          <w:szCs w:val="20"/>
        </w:rPr>
        <w:t xml:space="preserve">Điều 2. </w:t>
      </w:r>
      <w:r w:rsidRPr="00AB0D14">
        <w:rPr>
          <w:rFonts w:ascii="Arial" w:hAnsi="Arial" w:cs="Arial"/>
          <w:sz w:val="20"/>
          <w:szCs w:val="20"/>
        </w:rPr>
        <w:t>Giám đốc Sở Giáo dục và Đào tạo căn cứ vào tình hình cụ thể để quyết định:</w:t>
      </w:r>
    </w:p>
    <w:p w14:paraId="7460DEF2"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1. Cho học sinh nghỉ học trong trường hợp thời tiết quá khắc nghiệt, thiên tai và bố trí học bù theo quy định.</w:t>
      </w:r>
    </w:p>
    <w:p w14:paraId="4355D1D7"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lastRenderedPageBreak/>
        <w:t>2. Bảo đảm thời gian nghỉ của giáo viên trong năm học.</w:t>
      </w:r>
    </w:p>
    <w:p w14:paraId="4E5FFC8C"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3. Thời gian tựu trường sớm và thời gian kéo dài năm học không quá 15 ngày so với quy định tại Điều 1 của Quyết định này để bảo đảm thực hiện và hoàn thành chương trình giáo dục mầm non, giáo dục phổ thông và giáo dục thường xuyên trong trường hợp ảnh hưởng thiên tai, dịch bệnh; báo cáo Bộ Giáo dục và Đào tạo đối với các trường hợp đặc biệt phát sinh trước khi thực hiện.</w:t>
      </w:r>
    </w:p>
    <w:p w14:paraId="53685FB9" w14:textId="77777777" w:rsidR="00000000" w:rsidRPr="00AB0D14" w:rsidRDefault="00000000" w:rsidP="00AB0D14">
      <w:pPr>
        <w:spacing w:after="120"/>
        <w:jc w:val="both"/>
        <w:rPr>
          <w:rFonts w:ascii="Arial" w:hAnsi="Arial" w:cs="Arial"/>
          <w:sz w:val="20"/>
          <w:szCs w:val="20"/>
        </w:rPr>
      </w:pPr>
      <w:r w:rsidRPr="00AB0D14">
        <w:rPr>
          <w:rFonts w:ascii="Arial" w:hAnsi="Arial" w:cs="Arial"/>
          <w:b/>
          <w:bCs/>
          <w:sz w:val="20"/>
          <w:szCs w:val="20"/>
        </w:rPr>
        <w:t xml:space="preserve">Điều 3. </w:t>
      </w:r>
      <w:r w:rsidRPr="00AB0D14">
        <w:rPr>
          <w:rFonts w:ascii="Arial" w:hAnsi="Arial" w:cs="Arial"/>
          <w:sz w:val="20"/>
          <w:szCs w:val="20"/>
        </w:rPr>
        <w:t>Giám đốc Sở Giáo dục và Đào tạo có trách nhiệm thực hiện chế độ báo cáo về Bộ Giáo dục và Đào tạo và Ủy ban nhân dân thành phố như sau:</w:t>
      </w:r>
    </w:p>
    <w:p w14:paraId="662D2661"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1. Báo cáo tình hình chuẩn bị năm học, kế hoạch khai giảng và tình hình tổ chức khai giảng năm học 2024 - 2025 của các ngành học, cấp học trước ngày 10/9/2024.</w:t>
      </w:r>
    </w:p>
    <w:p w14:paraId="6D263FD6"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2. Báo cáo sơ kết học kỳ I trước ngày 31/01/2025.</w:t>
      </w:r>
    </w:p>
    <w:p w14:paraId="6F6BE475" w14:textId="77777777" w:rsidR="00000000" w:rsidRPr="00AB0D14" w:rsidRDefault="00000000" w:rsidP="00AB0D14">
      <w:pPr>
        <w:spacing w:after="120"/>
        <w:jc w:val="both"/>
        <w:rPr>
          <w:rFonts w:ascii="Arial" w:hAnsi="Arial" w:cs="Arial"/>
          <w:sz w:val="20"/>
          <w:szCs w:val="20"/>
        </w:rPr>
      </w:pPr>
      <w:r w:rsidRPr="00AB0D14">
        <w:rPr>
          <w:rFonts w:ascii="Arial" w:hAnsi="Arial" w:cs="Arial"/>
          <w:sz w:val="20"/>
          <w:szCs w:val="20"/>
        </w:rPr>
        <w:t>3. Báo cáo tổng kết năm học 2024 - 2025, báo cáo kết quả thực hiện các tiêu chí thi đua và đề nghị xét khen thưởng năm học 2024 - 2025 trước ngày 25/6/2025.</w:t>
      </w:r>
    </w:p>
    <w:p w14:paraId="1928561D" w14:textId="77777777" w:rsidR="00000000" w:rsidRPr="00AB0D14" w:rsidRDefault="00000000" w:rsidP="00AB0D14">
      <w:pPr>
        <w:spacing w:after="120"/>
        <w:jc w:val="both"/>
        <w:rPr>
          <w:rFonts w:ascii="Arial" w:hAnsi="Arial" w:cs="Arial"/>
          <w:sz w:val="20"/>
          <w:szCs w:val="20"/>
        </w:rPr>
      </w:pPr>
      <w:r w:rsidRPr="00AB0D14">
        <w:rPr>
          <w:rFonts w:ascii="Arial" w:hAnsi="Arial" w:cs="Arial"/>
          <w:b/>
          <w:bCs/>
          <w:sz w:val="20"/>
          <w:szCs w:val="20"/>
        </w:rPr>
        <w:t xml:space="preserve">Điều 4. </w:t>
      </w:r>
      <w:r w:rsidRPr="00AB0D14">
        <w:rPr>
          <w:rFonts w:ascii="Arial" w:hAnsi="Arial" w:cs="Arial"/>
          <w:sz w:val="20"/>
          <w:szCs w:val="20"/>
        </w:rPr>
        <w:t>Chánh Văn phòng Ủy ban nhân dân thành phố; Giám đốc Sở Giáo dục và Đào tạo; Chủ tịch Ủy ban nhân dân các quận, huyện; Thủ trưởng các ngành, đơn vị liên quan căn cứ Quyết định thi hành.</w:t>
      </w:r>
    </w:p>
    <w:p w14:paraId="3B7C68E2" w14:textId="77777777" w:rsidR="00000000" w:rsidRDefault="00000000" w:rsidP="00AB0D14">
      <w:pPr>
        <w:spacing w:after="120"/>
        <w:jc w:val="both"/>
        <w:rPr>
          <w:rFonts w:ascii="Arial" w:hAnsi="Arial" w:cs="Arial"/>
          <w:sz w:val="20"/>
          <w:szCs w:val="20"/>
        </w:rPr>
      </w:pPr>
      <w:r w:rsidRPr="00AB0D14">
        <w:rPr>
          <w:rFonts w:ascii="Arial" w:hAnsi="Arial" w:cs="Arial"/>
          <w:sz w:val="20"/>
          <w:szCs w:val="20"/>
        </w:rPr>
        <w:t>Quyết định này có hiệu lực thi hành kể từ ngày ký./.</w:t>
      </w:r>
    </w:p>
    <w:p w14:paraId="7CE32171" w14:textId="77777777" w:rsidR="00AB0D14" w:rsidRPr="00AB0D14" w:rsidRDefault="00AB0D14" w:rsidP="00AB0D14">
      <w:pPr>
        <w:spacing w:after="120"/>
        <w:jc w:val="both"/>
        <w:rPr>
          <w:rFonts w:ascii="Arial" w:hAnsi="Arial" w:cs="Arial"/>
          <w:sz w:val="20"/>
          <w:szCs w:val="20"/>
        </w:rPr>
      </w:pPr>
    </w:p>
    <w:p w14:paraId="2ED0717B" w14:textId="77777777" w:rsidR="00000000" w:rsidRPr="00AB0D14" w:rsidRDefault="00000000" w:rsidP="00AB0D14">
      <w:pPr>
        <w:rPr>
          <w:rFonts w:ascii="Arial" w:hAnsi="Arial" w:cs="Arial"/>
          <w:sz w:val="20"/>
          <w:szCs w:val="20"/>
        </w:rPr>
      </w:pPr>
      <w:r w:rsidRPr="00AB0D14">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AB0D14" w14:paraId="674E8C2C" w14:textId="77777777">
        <w:tc>
          <w:tcPr>
            <w:tcW w:w="4428" w:type="dxa"/>
            <w:tcBorders>
              <w:top w:val="nil"/>
              <w:left w:val="nil"/>
              <w:bottom w:val="nil"/>
              <w:right w:val="nil"/>
              <w:tl2br w:val="nil"/>
              <w:tr2bl w:val="nil"/>
            </w:tcBorders>
            <w:tcMar>
              <w:top w:w="0" w:type="dxa"/>
              <w:left w:w="108" w:type="dxa"/>
              <w:bottom w:w="0" w:type="dxa"/>
              <w:right w:w="108" w:type="dxa"/>
            </w:tcMar>
          </w:tcPr>
          <w:p w14:paraId="0D9E4B30" w14:textId="16BC09A8" w:rsidR="00000000" w:rsidRPr="00AB0D14" w:rsidRDefault="00000000" w:rsidP="00AB0D14">
            <w:pPr>
              <w:rPr>
                <w:rFonts w:ascii="Arial" w:hAnsi="Arial" w:cs="Arial"/>
                <w:sz w:val="20"/>
                <w:szCs w:val="20"/>
              </w:rPr>
            </w:pPr>
            <w:r w:rsidRPr="00AB0D14">
              <w:rPr>
                <w:rFonts w:ascii="Arial" w:hAnsi="Arial" w:cs="Arial"/>
                <w:b/>
                <w:bCs/>
                <w:i/>
                <w:iCs/>
                <w:sz w:val="20"/>
                <w:szCs w:val="20"/>
              </w:rPr>
              <w:t>Nơi nhận:</w:t>
            </w:r>
            <w:r w:rsidRPr="00AB0D14">
              <w:rPr>
                <w:rFonts w:ascii="Arial" w:hAnsi="Arial" w:cs="Arial"/>
                <w:b/>
                <w:bCs/>
                <w:i/>
                <w:iCs/>
                <w:sz w:val="20"/>
                <w:szCs w:val="20"/>
              </w:rPr>
              <w:br/>
            </w:r>
            <w:r w:rsidRPr="00AB0D14">
              <w:rPr>
                <w:rFonts w:ascii="Arial" w:hAnsi="Arial" w:cs="Arial"/>
                <w:sz w:val="20"/>
                <w:szCs w:val="20"/>
              </w:rPr>
              <w:t>- Như Điều 4;</w:t>
            </w:r>
            <w:r w:rsidRPr="00AB0D14">
              <w:rPr>
                <w:rFonts w:ascii="Arial" w:hAnsi="Arial" w:cs="Arial"/>
                <w:sz w:val="20"/>
                <w:szCs w:val="20"/>
              </w:rPr>
              <w:br/>
              <w:t>- Bộ GD&amp;ĐT;</w:t>
            </w:r>
            <w:r w:rsidRPr="00AB0D14">
              <w:rPr>
                <w:rFonts w:ascii="Arial" w:hAnsi="Arial" w:cs="Arial"/>
                <w:sz w:val="20"/>
                <w:szCs w:val="20"/>
              </w:rPr>
              <w:br/>
              <w:t>- TTTU, TTHĐND TP;</w:t>
            </w:r>
            <w:r w:rsidRPr="00AB0D14">
              <w:rPr>
                <w:rFonts w:ascii="Arial" w:hAnsi="Arial" w:cs="Arial"/>
                <w:sz w:val="20"/>
                <w:szCs w:val="20"/>
              </w:rPr>
              <w:br/>
              <w:t>- CT, các PCT UBND TP;</w:t>
            </w:r>
            <w:r w:rsidRPr="00AB0D14">
              <w:rPr>
                <w:rFonts w:ascii="Arial" w:hAnsi="Arial" w:cs="Arial"/>
                <w:sz w:val="20"/>
                <w:szCs w:val="20"/>
              </w:rPr>
              <w:br/>
              <w:t>- Ban Tuyên giáo TU;</w:t>
            </w:r>
            <w:r w:rsidRPr="00AB0D14">
              <w:rPr>
                <w:rFonts w:ascii="Arial" w:hAnsi="Arial" w:cs="Arial"/>
                <w:sz w:val="20"/>
                <w:szCs w:val="20"/>
              </w:rPr>
              <w:br/>
              <w:t>- VP: Thành ủy, Đoàn ĐBQH&amp;HĐND TP;</w:t>
            </w:r>
            <w:r w:rsidRPr="00AB0D14">
              <w:rPr>
                <w:rFonts w:ascii="Arial" w:hAnsi="Arial" w:cs="Arial"/>
                <w:sz w:val="20"/>
                <w:szCs w:val="20"/>
              </w:rPr>
              <w:br/>
              <w:t>- CPVP;</w:t>
            </w:r>
            <w:r w:rsidRPr="00AB0D14">
              <w:rPr>
                <w:rFonts w:ascii="Arial" w:hAnsi="Arial" w:cs="Arial"/>
                <w:sz w:val="20"/>
                <w:szCs w:val="20"/>
              </w:rPr>
              <w:br/>
              <w:t>- Phòng NCKTGS;</w:t>
            </w:r>
            <w:r w:rsidRPr="00AB0D14">
              <w:rPr>
                <w:rFonts w:ascii="Arial" w:hAnsi="Arial" w:cs="Arial"/>
                <w:sz w:val="20"/>
                <w:szCs w:val="20"/>
              </w:rPr>
              <w:br/>
              <w:t>- Lưu: VT, GD.</w:t>
            </w:r>
          </w:p>
        </w:tc>
        <w:tc>
          <w:tcPr>
            <w:tcW w:w="4428" w:type="dxa"/>
            <w:tcBorders>
              <w:top w:val="nil"/>
              <w:left w:val="nil"/>
              <w:bottom w:val="nil"/>
              <w:right w:val="nil"/>
              <w:tl2br w:val="nil"/>
              <w:tr2bl w:val="nil"/>
            </w:tcBorders>
            <w:tcMar>
              <w:top w:w="0" w:type="dxa"/>
              <w:left w:w="108" w:type="dxa"/>
              <w:bottom w:w="0" w:type="dxa"/>
              <w:right w:w="108" w:type="dxa"/>
            </w:tcMar>
          </w:tcPr>
          <w:p w14:paraId="0CB71934" w14:textId="77777777" w:rsidR="00000000" w:rsidRPr="00AB0D14" w:rsidRDefault="00000000" w:rsidP="00AB0D14">
            <w:pPr>
              <w:jc w:val="center"/>
              <w:rPr>
                <w:rFonts w:ascii="Arial" w:hAnsi="Arial" w:cs="Arial"/>
                <w:sz w:val="20"/>
                <w:szCs w:val="20"/>
              </w:rPr>
            </w:pPr>
            <w:r w:rsidRPr="00AB0D14">
              <w:rPr>
                <w:rFonts w:ascii="Arial" w:hAnsi="Arial" w:cs="Arial"/>
                <w:b/>
                <w:bCs/>
                <w:sz w:val="20"/>
                <w:szCs w:val="20"/>
              </w:rPr>
              <w:t xml:space="preserve">KT. CHỦ TỊCH </w:t>
            </w:r>
            <w:r w:rsidRPr="00AB0D14">
              <w:rPr>
                <w:rFonts w:ascii="Arial" w:hAnsi="Arial" w:cs="Arial"/>
                <w:b/>
                <w:bCs/>
                <w:sz w:val="20"/>
                <w:szCs w:val="20"/>
              </w:rPr>
              <w:br/>
              <w:t>PHÓ CHỦ TỊCH</w:t>
            </w:r>
            <w:r w:rsidRPr="00AB0D14">
              <w:rPr>
                <w:rFonts w:ascii="Arial" w:hAnsi="Arial" w:cs="Arial"/>
                <w:b/>
                <w:bCs/>
                <w:sz w:val="20"/>
                <w:szCs w:val="20"/>
              </w:rPr>
              <w:br/>
            </w:r>
            <w:r w:rsidRPr="00AB0D14">
              <w:rPr>
                <w:rFonts w:ascii="Arial" w:hAnsi="Arial" w:cs="Arial"/>
                <w:b/>
                <w:bCs/>
                <w:sz w:val="20"/>
                <w:szCs w:val="20"/>
              </w:rPr>
              <w:br/>
            </w:r>
            <w:r w:rsidRPr="00AB0D14">
              <w:rPr>
                <w:rFonts w:ascii="Arial" w:hAnsi="Arial" w:cs="Arial"/>
                <w:b/>
                <w:bCs/>
                <w:sz w:val="20"/>
                <w:szCs w:val="20"/>
              </w:rPr>
              <w:br/>
            </w:r>
            <w:r w:rsidRPr="00AB0D14">
              <w:rPr>
                <w:rFonts w:ascii="Arial" w:hAnsi="Arial" w:cs="Arial"/>
                <w:b/>
                <w:bCs/>
                <w:sz w:val="20"/>
                <w:szCs w:val="20"/>
              </w:rPr>
              <w:br/>
            </w:r>
            <w:r w:rsidRPr="00AB0D14">
              <w:rPr>
                <w:rFonts w:ascii="Arial" w:hAnsi="Arial" w:cs="Arial"/>
                <w:b/>
                <w:bCs/>
                <w:sz w:val="20"/>
                <w:szCs w:val="20"/>
              </w:rPr>
              <w:br/>
              <w:t>Lê Khắc Nam</w:t>
            </w:r>
          </w:p>
        </w:tc>
      </w:tr>
    </w:tbl>
    <w:p w14:paraId="4B645B3C" w14:textId="77777777" w:rsidR="00000000" w:rsidRPr="00AB0D14" w:rsidRDefault="00000000" w:rsidP="00AB0D14">
      <w:pPr>
        <w:rPr>
          <w:rFonts w:ascii="Arial" w:hAnsi="Arial" w:cs="Arial"/>
          <w:sz w:val="20"/>
          <w:szCs w:val="20"/>
        </w:rPr>
      </w:pPr>
      <w:r w:rsidRPr="00AB0D14">
        <w:rPr>
          <w:rFonts w:ascii="Arial" w:hAnsi="Arial" w:cs="Arial"/>
          <w:sz w:val="20"/>
          <w:szCs w:val="20"/>
        </w:rPr>
        <w:t> </w:t>
      </w:r>
    </w:p>
    <w:p w14:paraId="640CF22C" w14:textId="77777777" w:rsidR="00000000" w:rsidRPr="00AB0D14" w:rsidRDefault="00000000" w:rsidP="00AB0D14">
      <w:pPr>
        <w:rPr>
          <w:rFonts w:ascii="Arial" w:hAnsi="Arial" w:cs="Arial"/>
          <w:sz w:val="20"/>
          <w:szCs w:val="20"/>
        </w:rPr>
      </w:pPr>
      <w:r w:rsidRPr="00AB0D14">
        <w:rPr>
          <w:rFonts w:ascii="Arial" w:hAnsi="Arial" w:cs="Arial"/>
          <w:sz w:val="20"/>
          <w:szCs w:val="20"/>
        </w:rPr>
        <w:t> </w:t>
      </w:r>
    </w:p>
    <w:p w14:paraId="5FB378F8" w14:textId="77777777" w:rsidR="00000000" w:rsidRPr="00AB0D14" w:rsidRDefault="00000000" w:rsidP="00AB0D14">
      <w:pPr>
        <w:jc w:val="center"/>
        <w:rPr>
          <w:rFonts w:ascii="Arial" w:hAnsi="Arial" w:cs="Arial"/>
          <w:sz w:val="20"/>
          <w:szCs w:val="20"/>
        </w:rPr>
      </w:pPr>
      <w:r w:rsidRPr="00AB0D14">
        <w:rPr>
          <w:rFonts w:ascii="Arial" w:hAnsi="Arial" w:cs="Arial"/>
          <w:sz w:val="20"/>
          <w:szCs w:val="20"/>
        </w:rPr>
        <w:t> </w:t>
      </w:r>
    </w:p>
    <w:p w14:paraId="0334AD05" w14:textId="77777777" w:rsidR="00265CEE" w:rsidRPr="00AB0D14" w:rsidRDefault="00000000" w:rsidP="00AB0D14">
      <w:pPr>
        <w:rPr>
          <w:rFonts w:ascii="Arial" w:hAnsi="Arial" w:cs="Arial"/>
          <w:sz w:val="20"/>
          <w:szCs w:val="20"/>
        </w:rPr>
      </w:pPr>
      <w:r w:rsidRPr="00AB0D14">
        <w:rPr>
          <w:rFonts w:ascii="Arial" w:hAnsi="Arial" w:cs="Arial"/>
          <w:b/>
          <w:bCs/>
          <w:sz w:val="20"/>
          <w:szCs w:val="20"/>
        </w:rPr>
        <w:t> </w:t>
      </w:r>
    </w:p>
    <w:sectPr w:rsidR="00265CEE" w:rsidRPr="00AB0D14" w:rsidSect="00AB0D14">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CCA"/>
    <w:rsid w:val="00265CEE"/>
    <w:rsid w:val="004D7CCA"/>
    <w:rsid w:val="0064615D"/>
    <w:rsid w:val="00AB0D14"/>
    <w:rsid w:val="00E36FA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170E40"/>
  <w15:chartTrackingRefBased/>
  <w15:docId w15:val="{993705BA-82F5-4E6F-B37D-A2584794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cp:revision>
  <cp:lastPrinted>1601-01-01T00:00:00Z</cp:lastPrinted>
  <dcterms:created xsi:type="dcterms:W3CDTF">2026-08-19T13:54:00Z</dcterms:created>
  <dcterms:modified xsi:type="dcterms:W3CDTF">2026-08-19T13:59:00Z</dcterms:modified>
</cp:coreProperties>
</file>